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Pr="000B6D7E" w:rsidRDefault="000B6D7E" w:rsidP="000B6D7E">
      <w:pPr>
        <w:jc w:val="center"/>
        <w:rPr>
          <w:rFonts w:ascii="Phetsarath OT" w:hAnsi="Phetsarath OT" w:hint="cs"/>
          <w:b/>
          <w:bCs/>
          <w:szCs w:val="24"/>
          <w:lang w:bidi="lo-LA"/>
        </w:rPr>
      </w:pP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E90E6DA" wp14:editId="27F50E9E">
            <wp:simplePos x="0" y="0"/>
            <wp:positionH relativeFrom="column">
              <wp:posOffset>-3810</wp:posOffset>
            </wp:positionH>
            <wp:positionV relativeFrom="paragraph">
              <wp:posOffset>403860</wp:posOffset>
            </wp:positionV>
            <wp:extent cx="3314065" cy="2209800"/>
            <wp:effectExtent l="0" t="0" r="635" b="0"/>
            <wp:wrapThrough wrapText="bothSides">
              <wp:wrapPolygon edited="0">
                <wp:start x="0" y="0"/>
                <wp:lineTo x="0" y="21414"/>
                <wp:lineTo x="21480" y="21414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FA" w:rsidRPr="000B6D7E">
        <w:rPr>
          <w:rFonts w:ascii="Phetsarath OT" w:hAnsi="Phetsarath OT" w:hint="cs"/>
          <w:b/>
          <w:bCs/>
          <w:szCs w:val="24"/>
          <w:cs/>
          <w:lang w:bidi="lo-LA"/>
        </w:rPr>
        <w:t>ກອງປະຊຸມປຶກສາຫາລືຮ່າງບົດສະຫຼຸບປະຈໍາປີ 2019 ແລະ ຮ່າງທິດທາງຕໍ່ໜ້າປີ 2020</w:t>
      </w:r>
    </w:p>
    <w:p w:rsidR="00F468FA" w:rsidRDefault="00F468FA" w:rsidP="000B6D7E">
      <w:pPr>
        <w:jc w:val="both"/>
        <w:rPr>
          <w:rFonts w:ascii="Phetsarath OT" w:hAnsi="Phetsarath OT" w:hint="cs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>ໃນວັນທີ 20 ທັນວາ 2019 ກອງທຶນຫຼຸດຜ່ອນຄວາມທຸກຍາກ (ທລຍ), ກະຊວງກະສິກໍາ ແລະ ປ່າໄມ້ ໄດ້</w:t>
      </w:r>
      <w:r w:rsidR="00287FCC">
        <w:rPr>
          <w:rFonts w:ascii="Phetsarath OT" w:hAnsi="Phetsarath OT" w:hint="cs"/>
          <w:szCs w:val="24"/>
          <w:cs/>
          <w:lang w:bidi="lo-LA"/>
        </w:rPr>
        <w:t>ຈັດ</w:t>
      </w:r>
      <w:r>
        <w:rPr>
          <w:rFonts w:ascii="Phetsarath OT" w:hAnsi="Phetsarath OT" w:hint="cs"/>
          <w:szCs w:val="24"/>
          <w:cs/>
          <w:lang w:bidi="lo-LA"/>
        </w:rPr>
        <w:t>ກອງປະຊຸມປຶກສາຫາລືຮ່າງບົດສະຫຼຸບປະຈໍາປີ 2019 ແລະ ຮ່າງທິດທາງຕໍ່ໜ້າປີ 2020</w:t>
      </w:r>
      <w:r>
        <w:rPr>
          <w:rFonts w:ascii="Phetsarath OT" w:hAnsi="Phetsarath OT" w:hint="cs"/>
          <w:szCs w:val="24"/>
          <w:cs/>
          <w:lang w:bidi="lo-LA"/>
        </w:rPr>
        <w:t xml:space="preserve"> ຂຶ້ນທີ່ໂຮງແຮມວຽງຈັນພລາຊາ</w:t>
      </w:r>
      <w:r w:rsidR="00287FCC">
        <w:rPr>
          <w:rFonts w:ascii="Phetsarath OT" w:hAnsi="Phetsarath OT" w:hint="cs"/>
          <w:szCs w:val="24"/>
          <w:cs/>
          <w:lang w:bidi="lo-LA"/>
        </w:rPr>
        <w:t>, ນະຄອນຫຼວງວຽງຈັນ ໂດຍການເປັນປະທານຂອງ ທ່ານ ຈິດ ທະວີໃສ, ຜູ້ອໍານວຍການບໍລິຫານ ທລຍ ແລະ ການເຂົ້າຮ່ວມຂອງບັນດາຫົວໜ້າກົມ, ຮອງກົມ, ພະນັກງານຫຼັກແຫຼ່ງ ຈາກກະຊວງທີ່ກ່ຽວຂ້ອງ, ສະຖາບັນຄົ້ນຄວ້າຕ່າງໆ ແລະ ທະນາຄານນະໂຍບາຍ ຈໍານວນທັງໝົດ 44 ທ່ານ, ຍິງ 12 ທ່ານ.</w:t>
      </w:r>
    </w:p>
    <w:p w:rsidR="00287FCC" w:rsidRDefault="00287FCC" w:rsidP="000B6D7E">
      <w:pPr>
        <w:jc w:val="both"/>
        <w:rPr>
          <w:rFonts w:ascii="Phetsarath OT" w:hAnsi="Phetsarath OT" w:hint="cs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>ທ່ານ ຈິດ ທະວີໃສ ໄດ້</w:t>
      </w:r>
      <w:r w:rsidR="009F65C3">
        <w:rPr>
          <w:rFonts w:ascii="Phetsarath OT" w:hAnsi="Phetsarath OT" w:hint="cs"/>
          <w:szCs w:val="24"/>
          <w:cs/>
          <w:lang w:bidi="lo-LA"/>
        </w:rPr>
        <w:t>ສະຫຼຸບຕີລາຄາຫຍໍ້</w:t>
      </w:r>
      <w:r>
        <w:rPr>
          <w:rFonts w:ascii="Phetsarath OT" w:hAnsi="Phetsarath OT" w:hint="cs"/>
          <w:szCs w:val="24"/>
          <w:cs/>
          <w:lang w:bidi="lo-LA"/>
        </w:rPr>
        <w:t xml:space="preserve">ວ່າ: </w:t>
      </w:r>
      <w:r w:rsidR="00E73726">
        <w:rPr>
          <w:rFonts w:ascii="Phetsarath OT" w:hAnsi="Phetsarath OT"/>
          <w:szCs w:val="24"/>
          <w:lang w:bidi="lo-LA"/>
        </w:rPr>
        <w:t>“</w:t>
      </w:r>
      <w:r w:rsidR="005D2BB5">
        <w:rPr>
          <w:rFonts w:ascii="Phetsarath OT" w:hAnsi="Phetsarath OT" w:hint="cs"/>
          <w:szCs w:val="24"/>
          <w:cs/>
          <w:lang w:bidi="lo-LA"/>
        </w:rPr>
        <w:t>ທລຍ</w:t>
      </w:r>
      <w:r>
        <w:rPr>
          <w:rFonts w:ascii="Phetsarath OT" w:hAnsi="Phetsarath OT" w:hint="cs"/>
          <w:szCs w:val="24"/>
          <w:cs/>
          <w:lang w:bidi="lo-LA"/>
        </w:rPr>
        <w:t xml:space="preserve"> ແມ່ນເຄື່ອງມືໜຶ່ງທີ່ສໍາຄັນຂອງລັດຖະບານເຮົາ ໃນການຈັດຕັ້ງປະຕິບັດ ໂຄງການພັດທະນາຊົນນະບົດ ແລະ ລຶບລ້າງຄວາມທຸກຍາກ ຕະຫຼອດໄລຍະ 16 ປີຜ່ານມາ 2003-2019 ໂດຍໄດ້ຮັບການສະໜັບສະໜູນຊ່ວຍເຫຼືອຈາກສະຖາບັນການເງິນສາກົນ ແລະ ຜູ້ໃຫ້ທຶນອື່ນໆ</w:t>
      </w:r>
      <w:r w:rsidR="009F65C3">
        <w:rPr>
          <w:rFonts w:ascii="Phetsarath OT" w:hAnsi="Phetsarath OT" w:hint="cs"/>
          <w:szCs w:val="24"/>
          <w:cs/>
          <w:lang w:bidi="lo-LA"/>
        </w:rPr>
        <w:t xml:space="preserve"> ສົມທົບໃສ່ງົບປະມານຂອງລັດ ລົງສ້າງໂຄງລ່າງພື້ນຖານ ສິ່ງອໍານວຍຄວາມສະດວກຂະໜາດນ້ອຍ ຢູ່ເຂດຊົນນະບົດຫ່າງໄກສອກຫຼີກ ແລະ ສ້າງຄວາມເຂັ້ມແຂງໃຫ້ແກ່ຮາກຖານຊຸມຊົນ</w:t>
      </w:r>
      <w:r w:rsidR="00B958F1">
        <w:rPr>
          <w:rFonts w:ascii="Phetsarath OT" w:hAnsi="Phetsarath OT" w:hint="cs"/>
          <w:szCs w:val="24"/>
          <w:cs/>
          <w:lang w:bidi="lo-LA"/>
        </w:rPr>
        <w:t xml:space="preserve"> ດ້ວຍງົບປະມານທັງໝົດ 187 ລ້ານໂດລາສະຫະລັດ</w:t>
      </w:r>
      <w:r w:rsidR="008374F4">
        <w:rPr>
          <w:rFonts w:ascii="Phetsarath OT" w:hAnsi="Phetsarath OT" w:hint="cs"/>
          <w:szCs w:val="24"/>
          <w:cs/>
          <w:lang w:bidi="lo-LA"/>
        </w:rPr>
        <w:t xml:space="preserve"> ໃນນັ້ນ ມີຜູ້ໄດ້ຮັບຜົນປະໂຫຍດ 1.3 ລ້ານຄົນ, 6.434 ໂຄງການ </w:t>
      </w:r>
      <w:r w:rsidR="009F65C3">
        <w:rPr>
          <w:rFonts w:ascii="Phetsarath OT" w:hAnsi="Phetsarath OT" w:hint="cs"/>
          <w:szCs w:val="24"/>
          <w:cs/>
          <w:lang w:bidi="lo-LA"/>
        </w:rPr>
        <w:t>.</w:t>
      </w:r>
    </w:p>
    <w:p w:rsidR="008374F4" w:rsidRDefault="000B6D7E" w:rsidP="000B6D7E">
      <w:pPr>
        <w:jc w:val="both"/>
        <w:rPr>
          <w:rFonts w:ascii="Phetsarath OT" w:hAnsi="Phetsarath OT" w:hint="cs"/>
          <w:szCs w:val="24"/>
          <w:lang w:bidi="lo-LA"/>
        </w:rPr>
      </w:pP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19E5FF" wp14:editId="299914F8">
            <wp:simplePos x="0" y="0"/>
            <wp:positionH relativeFrom="column">
              <wp:posOffset>3310890</wp:posOffset>
            </wp:positionH>
            <wp:positionV relativeFrom="paragraph">
              <wp:posOffset>395605</wp:posOffset>
            </wp:positionV>
            <wp:extent cx="2733675" cy="1821815"/>
            <wp:effectExtent l="0" t="0" r="9525" b="6985"/>
            <wp:wrapThrough wrapText="bothSides">
              <wp:wrapPolygon edited="0">
                <wp:start x="0" y="0"/>
                <wp:lineTo x="0" y="21457"/>
                <wp:lineTo x="21525" y="21457"/>
                <wp:lineTo x="215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4F4">
        <w:rPr>
          <w:rFonts w:ascii="Phetsarath OT" w:hAnsi="Phetsarath OT" w:hint="cs"/>
          <w:szCs w:val="24"/>
          <w:cs/>
          <w:lang w:bidi="lo-LA"/>
        </w:rPr>
        <w:t>ສໍາລັບ</w:t>
      </w:r>
      <w:r w:rsidR="009F65C3">
        <w:rPr>
          <w:rFonts w:ascii="Phetsarath OT" w:hAnsi="Phetsarath OT" w:hint="cs"/>
          <w:szCs w:val="24"/>
          <w:cs/>
          <w:lang w:bidi="lo-LA"/>
        </w:rPr>
        <w:t xml:space="preserve"> ທລຍ ໄລຍະທີ 3 ທີ່ປະຕິບັດມາໃນປີ 2017 ແມ່ນຈະສີ້ນສຸດລົງໃນທ້</w:t>
      </w:r>
      <w:r w:rsidR="00CA0703">
        <w:rPr>
          <w:rFonts w:ascii="Phetsarath OT" w:hAnsi="Phetsarath OT" w:hint="cs"/>
          <w:szCs w:val="24"/>
          <w:cs/>
          <w:lang w:bidi="lo-LA"/>
        </w:rPr>
        <w:t>າຍປີນີ້ ແຕ່ລັດຖະບານ ໄດ້ສືບຕໍ່ຮັບ</w:t>
      </w:r>
      <w:r w:rsidR="009F65C3">
        <w:rPr>
          <w:rFonts w:ascii="Phetsarath OT" w:hAnsi="Phetsarath OT" w:hint="cs"/>
          <w:szCs w:val="24"/>
          <w:cs/>
          <w:lang w:bidi="lo-LA"/>
        </w:rPr>
        <w:t xml:space="preserve">ການສະໜັບສະໜູນຈາກທະນາໂລກ </w:t>
      </w:r>
      <w:r w:rsidR="005D2BB5">
        <w:rPr>
          <w:rFonts w:ascii="Phetsarath OT" w:hAnsi="Phetsarath OT" w:hint="cs"/>
          <w:szCs w:val="24"/>
          <w:cs/>
          <w:lang w:bidi="lo-LA"/>
        </w:rPr>
        <w:t>22.5 ລ້ານໂດລະສະຫະລັດ ເພື່ອຈັດຕັ້ງປະຕິບັດ</w:t>
      </w:r>
      <w:r w:rsidR="00054E80">
        <w:rPr>
          <w:rFonts w:ascii="Phetsarath OT" w:hAnsi="Phetsarath OT" w:hint="cs"/>
          <w:szCs w:val="24"/>
          <w:cs/>
          <w:lang w:bidi="lo-LA"/>
        </w:rPr>
        <w:t>ກິດຈະກໍາຕົ້ນຕໍ ຈະສຸມໃສ່ຄໍ້າປະກັນສະບຽງອາຫານ ສົ່ງເສີມການຜະລິດເປັນສິນຄ້າ ສ້າງລາຍຮັບໃຫ້ແກ່ຄອບຄົວ ແກ້ໄຂບັນຫາໂພຊະນາການ ແລະ ຄວາມທຸກຍາກ ສົມທົບໃສ່ກັບການສຶບຕໍ່ສ້າງໂຄງລ່າງຂະໜາດນ້ອຍ ແລະ ການສ້າງຄວາມເຂັ້ມແຂງໃຫ້ຊຸມຊົນ</w:t>
      </w:r>
      <w:r w:rsidR="005D2BB5">
        <w:rPr>
          <w:rFonts w:ascii="Phetsarath OT" w:hAnsi="Phetsarath OT" w:hint="cs"/>
          <w:szCs w:val="24"/>
          <w:cs/>
          <w:lang w:bidi="lo-LA"/>
        </w:rPr>
        <w:t>ຢູ່ 480 ບ້ານ 12 ເມືອງ 4 ແຂວງພາກເໜືອຄື: ຜົ້ງສາລີ, ຫົວພັນ, ຊຽງຂວາງ ແລະ ອຸດົມໄຊ</w:t>
      </w:r>
      <w:r w:rsidR="00054E80">
        <w:rPr>
          <w:rFonts w:ascii="Phetsarath OT" w:hAnsi="Phetsarath OT" w:hint="cs"/>
          <w:szCs w:val="24"/>
          <w:cs/>
          <w:lang w:bidi="lo-LA"/>
        </w:rPr>
        <w:t>. ນອກຈາກນັ້ນ ທລຍ ຍັງສືບຕໍ່ຮັບການ</w:t>
      </w:r>
      <w:r w:rsidR="009F65C3">
        <w:rPr>
          <w:rFonts w:ascii="Phetsarath OT" w:hAnsi="Phetsarath OT" w:hint="cs"/>
          <w:szCs w:val="24"/>
          <w:cs/>
          <w:lang w:bidi="lo-LA"/>
        </w:rPr>
        <w:t>ຊ່ວຍເຫຼືອ</w:t>
      </w:r>
      <w:r w:rsidR="00054E80">
        <w:rPr>
          <w:rFonts w:ascii="Phetsarath OT" w:hAnsi="Phetsarath OT" w:hint="cs"/>
          <w:szCs w:val="24"/>
          <w:cs/>
          <w:lang w:bidi="lo-LA"/>
        </w:rPr>
        <w:t xml:space="preserve">ຈາກ </w:t>
      </w:r>
      <w:r w:rsidR="009F65C3">
        <w:rPr>
          <w:rFonts w:ascii="Phetsarath OT" w:hAnsi="Phetsarath OT" w:hint="cs"/>
          <w:szCs w:val="24"/>
          <w:cs/>
          <w:lang w:bidi="lo-LA"/>
        </w:rPr>
        <w:t>ອົງການເພື່ອການພັດທະນາ ແລະ ຮ່ວມມືຂອງປະເທດສະວິດເຊີແລນ</w:t>
      </w:r>
      <w:r w:rsidR="008374F4">
        <w:rPr>
          <w:rFonts w:ascii="Phetsarath OT" w:hAnsi="Phetsarath OT" w:hint="cs"/>
          <w:szCs w:val="24"/>
          <w:cs/>
          <w:lang w:bidi="lo-LA"/>
        </w:rPr>
        <w:t xml:space="preserve"> 4.7 ລ້ານໂດລາສະຫະລັດ</w:t>
      </w:r>
      <w:r w:rsidR="009F65C3">
        <w:rPr>
          <w:rFonts w:ascii="Phetsarath OT" w:hAnsi="Phetsarath OT" w:hint="cs"/>
          <w:szCs w:val="24"/>
          <w:cs/>
          <w:lang w:bidi="lo-LA"/>
        </w:rPr>
        <w:t xml:space="preserve"> ແລະ ທຶນສົມທົບຂອງລັດຖະບານ</w:t>
      </w:r>
      <w:r w:rsidR="008374F4">
        <w:rPr>
          <w:rFonts w:ascii="Phetsarath OT" w:hAnsi="Phetsarath OT" w:hint="cs"/>
          <w:szCs w:val="24"/>
          <w:cs/>
          <w:lang w:bidi="lo-LA"/>
        </w:rPr>
        <w:t xml:space="preserve"> 1.3 ລ້ານໂດລາສະຫະລັດ</w:t>
      </w:r>
      <w:r w:rsidR="005D2BB5">
        <w:rPr>
          <w:rFonts w:ascii="Phetsarath OT" w:hAnsi="Phetsarath OT" w:hint="cs"/>
          <w:szCs w:val="24"/>
          <w:cs/>
          <w:lang w:bidi="lo-LA"/>
        </w:rPr>
        <w:t xml:space="preserve"> ລວມທັງໝົດ 6 ລ້ານໂດລາສະຫະລັດ</w:t>
      </w:r>
      <w:r w:rsidR="009F65C3">
        <w:rPr>
          <w:rFonts w:ascii="Phetsarath OT" w:hAnsi="Phetsarath OT" w:hint="cs"/>
          <w:szCs w:val="24"/>
          <w:cs/>
          <w:lang w:bidi="lo-LA"/>
        </w:rPr>
        <w:t xml:space="preserve"> </w:t>
      </w:r>
      <w:r w:rsidR="00054E80">
        <w:rPr>
          <w:rFonts w:ascii="Phetsarath OT" w:hAnsi="Phetsarath OT" w:hint="cs"/>
          <w:szCs w:val="24"/>
          <w:cs/>
          <w:lang w:bidi="lo-LA"/>
        </w:rPr>
        <w:t>ເພື່ອແກ້ໄຂຄວາມທຸກຍາກ</w:t>
      </w:r>
      <w:r w:rsidR="009F65C3">
        <w:rPr>
          <w:rFonts w:ascii="Phetsarath OT" w:hAnsi="Phetsarath OT" w:hint="cs"/>
          <w:szCs w:val="24"/>
          <w:cs/>
          <w:lang w:bidi="lo-LA"/>
        </w:rPr>
        <w:t xml:space="preserve">ຢູ່ </w:t>
      </w:r>
      <w:r w:rsidR="005D2BB5">
        <w:rPr>
          <w:rFonts w:ascii="Phetsarath OT" w:hAnsi="Phetsarath OT" w:hint="cs"/>
          <w:szCs w:val="24"/>
          <w:cs/>
          <w:lang w:bidi="lo-LA"/>
        </w:rPr>
        <w:t>197 ກຸ່ມບ້ານ 33 ເມືອງ 9</w:t>
      </w:r>
      <w:r w:rsidR="009F65C3">
        <w:rPr>
          <w:rFonts w:ascii="Phetsarath OT" w:hAnsi="Phetsarath OT" w:hint="cs"/>
          <w:szCs w:val="24"/>
          <w:cs/>
          <w:lang w:bidi="lo-LA"/>
        </w:rPr>
        <w:t xml:space="preserve"> ແຂວງ</w:t>
      </w:r>
      <w:r w:rsidR="00EC4156">
        <w:rPr>
          <w:rFonts w:ascii="Phetsarath OT" w:hAnsi="Phetsarath OT" w:hint="cs"/>
          <w:szCs w:val="24"/>
          <w:cs/>
          <w:lang w:bidi="lo-LA"/>
        </w:rPr>
        <w:t>.</w:t>
      </w:r>
      <w:bookmarkStart w:id="0" w:name="_GoBack"/>
      <w:bookmarkEnd w:id="0"/>
      <w:r w:rsidR="009F65C3">
        <w:rPr>
          <w:rFonts w:ascii="Phetsarath OT" w:hAnsi="Phetsarath OT" w:hint="cs"/>
          <w:szCs w:val="24"/>
          <w:cs/>
          <w:lang w:bidi="lo-LA"/>
        </w:rPr>
        <w:t xml:space="preserve"> </w:t>
      </w:r>
    </w:p>
    <w:p w:rsidR="009F65C3" w:rsidRDefault="00E73726" w:rsidP="000B6D7E">
      <w:pPr>
        <w:jc w:val="both"/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>ທາງດ້ານກົງຈັກ ໄດ້ມີການປັບປຸງຕາມທິດມອບໃຫ້ຂະແໜງກະສິກໍາ ແລະ ປ່າໄມ້ ຢູ່ແຂວງ ແລະ ເມືອງ ຮັບຜິດຊອບ ຊີ້ນໍາບັນຊາຄຸ້ມຄອງ ທລຍ ຢູ່ທ້ອງຖິ່ນ ຮັບປະກັນການຈັດຕັ້ງປະຕິບັດ ທີ່ເປັນເອກະພາບລວງດຽວກັນ ພ້ອມທັງເນັ້ນໃສ່ ສ້າງເມືອງໃຫ້ເປັນຫົວໜ່ວຍເຂັ້ມແຂງຮອບດ້ານ ຕາມທິດສາມສ້າງ ແລະ ເນັ້ນໃສ່ສ້າງໃຫ້ຊາວຊົນນະບົດ ເປັນເຈົ້າຊົນນະບົດຢ່າງແທ້ຈິງ ຕາມຫຼັກການຂອງການພັດທະນາ ໂດຍຊຸມຊົນເປັນເຈົ້າ</w:t>
      </w:r>
      <w:r>
        <w:rPr>
          <w:rFonts w:ascii="Phetsarath OT" w:hAnsi="Phetsarath OT"/>
          <w:szCs w:val="24"/>
          <w:lang w:bidi="lo-LA"/>
        </w:rPr>
        <w:t>”</w:t>
      </w:r>
      <w:r>
        <w:rPr>
          <w:rFonts w:ascii="Phetsarath OT" w:hAnsi="Phetsarath OT" w:hint="cs"/>
          <w:szCs w:val="24"/>
          <w:cs/>
          <w:lang w:bidi="lo-LA"/>
        </w:rPr>
        <w:t>.</w:t>
      </w:r>
    </w:p>
    <w:sectPr w:rsidR="009F65C3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03"/>
    <w:rsid w:val="00054E80"/>
    <w:rsid w:val="000B6D7E"/>
    <w:rsid w:val="00247108"/>
    <w:rsid w:val="00287FCC"/>
    <w:rsid w:val="00294B72"/>
    <w:rsid w:val="005D2BB5"/>
    <w:rsid w:val="005E4215"/>
    <w:rsid w:val="00737A03"/>
    <w:rsid w:val="008374F4"/>
    <w:rsid w:val="009F65C3"/>
    <w:rsid w:val="00A44C6A"/>
    <w:rsid w:val="00AB5C83"/>
    <w:rsid w:val="00B22D77"/>
    <w:rsid w:val="00B958F1"/>
    <w:rsid w:val="00CA0703"/>
    <w:rsid w:val="00CA7217"/>
    <w:rsid w:val="00D9583D"/>
    <w:rsid w:val="00E73726"/>
    <w:rsid w:val="00EC4156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7E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7E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2019-12-20T09:12:00Z</cp:lastPrinted>
  <dcterms:created xsi:type="dcterms:W3CDTF">2019-12-20T07:31:00Z</dcterms:created>
  <dcterms:modified xsi:type="dcterms:W3CDTF">2019-12-20T09:23:00Z</dcterms:modified>
</cp:coreProperties>
</file>