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D1" w:rsidRPr="005400F3" w:rsidRDefault="000C6FD1" w:rsidP="000C6FD1">
      <w:pPr>
        <w:autoSpaceDE w:val="0"/>
        <w:autoSpaceDN w:val="0"/>
        <w:adjustRightInd w:val="0"/>
        <w:spacing w:line="240" w:lineRule="atLeast"/>
        <w:jc w:val="right"/>
        <w:rPr>
          <w:rFonts w:ascii="Phetsarath OT" w:eastAsia="Phetsarath OT" w:hAnsi="Phetsarath OT" w:cs="Phetsarath OT"/>
          <w:b/>
          <w:bCs/>
          <w:color w:val="000000"/>
          <w:sz w:val="28"/>
          <w:szCs w:val="28"/>
          <w:cs/>
          <w:lang w:bidi="lo-LA"/>
        </w:rPr>
      </w:pPr>
    </w:p>
    <w:p w:rsidR="008A6582" w:rsidRPr="005400F3" w:rsidRDefault="00EE5FC8" w:rsidP="00091FED">
      <w:pPr>
        <w:tabs>
          <w:tab w:val="num" w:pos="2160"/>
        </w:tabs>
        <w:ind w:right="40" w:firstLine="720"/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bidi="lo-LA"/>
        </w:rPr>
      </w:pPr>
      <w:r w:rsidRPr="005400F3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ປິດໂຄງການ ທລຍ ຢູ່ 10 ເມືອງ</w:t>
      </w:r>
    </w:p>
    <w:p w:rsidR="005E07F2" w:rsidRDefault="005E07F2" w:rsidP="00670515">
      <w:pPr>
        <w:tabs>
          <w:tab w:val="num" w:pos="2160"/>
        </w:tabs>
        <w:ind w:right="40" w:firstLine="720"/>
        <w:jc w:val="both"/>
        <w:rPr>
          <w:rFonts w:ascii="Phetsarath OT" w:eastAsia="Phetsarath OT" w:hAnsi="Phetsarath OT" w:cs="Phetsarath OT"/>
          <w:sz w:val="28"/>
          <w:szCs w:val="28"/>
          <w:lang w:bidi="lo-LA"/>
        </w:rPr>
      </w:pPr>
    </w:p>
    <w:p w:rsidR="00A76703" w:rsidRPr="00465116" w:rsidRDefault="00A76703" w:rsidP="00A76703">
      <w:pPr>
        <w:ind w:left="360" w:firstLine="360"/>
        <w:jc w:val="both"/>
        <w:rPr>
          <w:rFonts w:ascii="Phetsarath OT" w:eastAsia="Phetsarath OT" w:hAnsi="Phetsarath OT" w:cs="Phetsarath OT" w:hint="cs"/>
          <w:lang w:val="pt-BR" w:bidi="lo-LA"/>
        </w:rPr>
      </w:pPr>
      <w:r w:rsidRPr="00465116">
        <w:rPr>
          <w:rFonts w:eastAsia="Phetsarath OT" w:cs="Phetsarath OT" w:hint="cs"/>
          <w:cs/>
          <w:lang w:bidi="lo-LA"/>
        </w:rPr>
        <w:t>ອິງໃສ່</w:t>
      </w:r>
      <w:r w:rsidR="00EE5FC8" w:rsidRPr="00465116">
        <w:rPr>
          <w:rFonts w:eastAsia="Phetsarath OT" w:cs="Phetsarath OT" w:hint="cs"/>
          <w:cs/>
          <w:lang w:val="fr-FR" w:bidi="lo-LA"/>
        </w:rPr>
        <w:t>ກອງທຶນຫຼຸດຜ່ອນຄວາມທຸກຍາກ (ທລຍ)</w:t>
      </w:r>
      <w:r w:rsidRPr="00465116">
        <w:rPr>
          <w:rFonts w:eastAsia="Phetsarath OT" w:cs="Phetsarath OT" w:hint="cs"/>
          <w:cs/>
          <w:lang w:val="fr-FR" w:bidi="lo-LA"/>
        </w:rPr>
        <w:t xml:space="preserve"> ໄລຍະທີ </w:t>
      </w:r>
      <w:r w:rsidRPr="00465116">
        <w:rPr>
          <w:rFonts w:ascii="Phetsarath OT" w:eastAsia="Phetsarath OT" w:hAnsi="Phetsarath OT" w:cs="Phetsarath OT"/>
          <w:lang w:bidi="lo-LA"/>
        </w:rPr>
        <w:t>III</w:t>
      </w:r>
      <w:r w:rsidRPr="00465116">
        <w:rPr>
          <w:rFonts w:eastAsia="Phetsarath OT" w:cs="Phetsarath OT"/>
          <w:lang w:bidi="lo-LA"/>
        </w:rPr>
        <w:t xml:space="preserve"> </w:t>
      </w:r>
      <w:r w:rsidRPr="00465116">
        <w:rPr>
          <w:rFonts w:ascii="Phetsarath OT" w:eastAsia="Phetsarath OT" w:hAnsi="Phetsarath OT" w:cs="Phetsarath OT" w:hint="cs"/>
          <w:cs/>
          <w:lang w:bidi="lo-LA"/>
        </w:rPr>
        <w:t>ໄດ້ສິ້ນສຸດລົງໃນທ້າຍປີ 2019. ນັບແຕ່ປີ 2020 ທລຍ ໄດ້ຮັບທຶນເພີ່ມຕື່ມ 22.5 ລ້ານໂດລາສະຫະລັດ ເພື່ອສືບຕໍ່ກິດຈະກໍາປັບປຸງຊີວິດການເປັນຢູ່ ເຊື່ອມສານໂພຊະ</w:t>
      </w:r>
      <w:bookmarkStart w:id="0" w:name="_GoBack"/>
      <w:bookmarkEnd w:id="0"/>
      <w:r w:rsidRPr="00465116">
        <w:rPr>
          <w:rFonts w:ascii="Phetsarath OT" w:eastAsia="Phetsarath OT" w:hAnsi="Phetsarath OT" w:cs="Phetsarath OT" w:hint="cs"/>
          <w:cs/>
          <w:lang w:bidi="lo-LA"/>
        </w:rPr>
        <w:t>ນາການ ຢູ່ 12 ເມືອງ 4 ແຂວງ</w:t>
      </w:r>
      <w:r w:rsidR="00213A3A">
        <w:rPr>
          <w:rFonts w:ascii="Phetsarath OT" w:eastAsia="Phetsarath OT" w:hAnsi="Phetsarath OT" w:cs="Phetsarath OT" w:hint="cs"/>
          <w:cs/>
          <w:lang w:bidi="lo-LA"/>
        </w:rPr>
        <w:t xml:space="preserve"> (</w:t>
      </w:r>
      <w:r w:rsidR="0046703F">
        <w:rPr>
          <w:rFonts w:ascii="Phetsarath OT" w:eastAsia="Phetsarath OT" w:hAnsi="Phetsarath OT" w:cs="Phetsarath OT" w:hint="cs"/>
          <w:cs/>
          <w:lang w:bidi="lo-LA"/>
        </w:rPr>
        <w:t>2020-2023</w:t>
      </w:r>
      <w:r w:rsidR="00213A3A">
        <w:rPr>
          <w:rFonts w:ascii="Phetsarath OT" w:eastAsia="Phetsarath OT" w:hAnsi="Phetsarath OT" w:cs="Phetsarath OT" w:hint="cs"/>
          <w:cs/>
          <w:lang w:bidi="lo-LA"/>
        </w:rPr>
        <w:t>)</w:t>
      </w:r>
      <w:r w:rsidRPr="00465116">
        <w:rPr>
          <w:rFonts w:ascii="Phetsarath OT" w:eastAsia="Phetsarath OT" w:hAnsi="Phetsarath OT" w:cs="Phetsarath OT" w:hint="cs"/>
          <w:cs/>
          <w:lang w:bidi="lo-LA"/>
        </w:rPr>
        <w:t xml:space="preserve"> ໃນນັ້ນ 10 ເມືອງບໍ່ໄດ້ສືບຕໍ່ໃຫ້ການສະໜັບສະໜູນ. </w:t>
      </w:r>
      <w:r w:rsidR="005E07F2" w:rsidRPr="00465116">
        <w:rPr>
          <w:rFonts w:ascii="DokChampa" w:eastAsia="Phetsarath OT" w:hAnsi="DokChampa" w:cs="Phetsarath OT" w:hint="cs"/>
          <w:cs/>
          <w:lang w:val="fr-FR" w:bidi="lo-LA"/>
        </w:rPr>
        <w:t xml:space="preserve">ສະນັ້ນ </w:t>
      </w:r>
      <w:r w:rsidR="005E07F2" w:rsidRPr="00465116">
        <w:rPr>
          <w:rFonts w:ascii="Phetsarath OT" w:eastAsia="Phetsarath OT" w:hAnsi="Phetsarath OT" w:cs="Phetsarath OT" w:hint="cs"/>
          <w:cs/>
          <w:lang w:val="pt-BR" w:bidi="lo-LA"/>
        </w:rPr>
        <w:t>ເພື່ອຮັບປະກັນ ໃຫ້ເກີດມີຄວາມຕໍ່ເນື່ອງ ໃນການພັດທະນາ ກໍຄືເພື່ອເຮັດໃຫ້ ບັນດາກ</w:t>
      </w:r>
      <w:r w:rsidR="00EE5FC8" w:rsidRPr="00465116">
        <w:rPr>
          <w:rFonts w:ascii="Phetsarath OT" w:eastAsia="Phetsarath OT" w:hAnsi="Phetsarath OT" w:cs="Phetsarath OT" w:hint="cs"/>
          <w:cs/>
          <w:lang w:val="pt-BR" w:bidi="lo-LA"/>
        </w:rPr>
        <w:t>ິດຈະກໍາ ທີ່ພັກ-ລັດ ໄດ້ຊ່ອຍເຫຼືອ</w:t>
      </w:r>
      <w:r w:rsidR="005E07F2" w:rsidRPr="00465116">
        <w:rPr>
          <w:rFonts w:ascii="Phetsarath OT" w:eastAsia="Phetsarath OT" w:hAnsi="Phetsarath OT" w:cs="Phetsarath OT" w:hint="cs"/>
          <w:cs/>
          <w:lang w:val="pt-BR" w:bidi="lo-LA"/>
        </w:rPr>
        <w:t>ຜ່ານ ທລຍ</w:t>
      </w:r>
      <w:r w:rsidR="009224E9" w:rsidRPr="00465116">
        <w:rPr>
          <w:rFonts w:ascii="Phetsarath OT" w:eastAsia="Phetsarath OT" w:hAnsi="Phetsarath OT" w:cs="Phetsarath OT" w:hint="cs"/>
          <w:cs/>
          <w:lang w:val="pt-BR" w:bidi="lo-LA"/>
        </w:rPr>
        <w:t xml:space="preserve"> </w:t>
      </w:r>
      <w:r w:rsidR="00EE5FC8" w:rsidRPr="00465116">
        <w:rPr>
          <w:rFonts w:ascii="Phetsarath OT" w:eastAsia="Phetsarath OT" w:hAnsi="Phetsarath OT" w:cs="Phetsarath OT" w:hint="cs"/>
          <w:cs/>
          <w:lang w:val="pt-BR" w:bidi="lo-LA"/>
        </w:rPr>
        <w:t>ໃຫ້</w:t>
      </w:r>
      <w:r w:rsidR="009224E9" w:rsidRPr="00465116">
        <w:rPr>
          <w:rFonts w:ascii="Phetsarath OT" w:eastAsia="Phetsarath OT" w:hAnsi="Phetsarath OT" w:cs="Phetsarath OT" w:hint="cs"/>
          <w:cs/>
          <w:lang w:val="pt-BR" w:bidi="lo-LA"/>
        </w:rPr>
        <w:t>ມີຄວາມຍືນຍົງ</w:t>
      </w:r>
      <w:r w:rsidR="005E07F2" w:rsidRPr="00465116">
        <w:rPr>
          <w:rFonts w:ascii="Phetsarath OT" w:eastAsia="Phetsarath OT" w:hAnsi="Phetsarath OT" w:cs="Phetsarath OT" w:hint="cs"/>
          <w:cs/>
          <w:lang w:val="pt-BR" w:bidi="lo-LA"/>
        </w:rPr>
        <w:t xml:space="preserve">. 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 xml:space="preserve">ດັ່ງນັ້ນ. </w:t>
      </w:r>
      <w:r w:rsidR="00BF4BFD" w:rsidRPr="00465116">
        <w:rPr>
          <w:rFonts w:ascii="Phetsarath OT" w:eastAsia="Phetsarath OT" w:hAnsi="Phetsarath OT" w:cs="Phetsarath OT" w:hint="cs"/>
          <w:cs/>
          <w:lang w:val="pt-BR" w:bidi="lo-LA"/>
        </w:rPr>
        <w:t xml:space="preserve">ໃນລະຫວ່າງວັນທີ 9-16 ມີນາ 2020 </w:t>
      </w:r>
      <w:r w:rsidR="005E07F2" w:rsidRPr="00465116">
        <w:rPr>
          <w:rFonts w:eastAsia="Phetsarath OT" w:cs="Phetsarath OT" w:hint="cs"/>
          <w:cs/>
          <w:lang w:val="pt-BR" w:bidi="lo-LA"/>
        </w:rPr>
        <w:t>ພະແນກກະສິກຳ ແລະ ປ່າໄມ້</w:t>
      </w:r>
      <w:r w:rsidR="007E0ABC" w:rsidRPr="00465116">
        <w:rPr>
          <w:rFonts w:eastAsia="Phetsarath OT" w:cs="Phetsarath OT" w:hint="cs"/>
          <w:cs/>
          <w:lang w:val="pt-BR" w:bidi="lo-LA"/>
        </w:rPr>
        <w:t>ຂອງ 3 ແຂວງ</w:t>
      </w:r>
      <w:r w:rsidR="005E07F2" w:rsidRPr="00465116">
        <w:rPr>
          <w:rFonts w:eastAsia="Phetsarath OT" w:cs="Phetsarath OT" w:hint="cs"/>
          <w:cs/>
          <w:lang w:val="pt-BR" w:bidi="lo-LA"/>
        </w:rPr>
        <w:t xml:space="preserve"> </w:t>
      </w:r>
      <w:r w:rsidR="005E07F2" w:rsidRPr="00465116">
        <w:rPr>
          <w:rFonts w:ascii="Phetsarath OT" w:eastAsia="Phetsarath OT" w:hAnsi="Phetsarath OT" w:cs="Phetsarath OT" w:hint="cs"/>
          <w:cs/>
          <w:lang w:val="pt-BR" w:bidi="lo-LA"/>
        </w:rPr>
        <w:t>ຈິ່ງໄດ້ມອບ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>-ຮັບ</w:t>
      </w:r>
      <w:r w:rsidR="005E07F2" w:rsidRPr="00465116">
        <w:rPr>
          <w:rFonts w:ascii="Phetsarath OT" w:eastAsia="Phetsarath OT" w:hAnsi="Phetsarath OT" w:cs="Phetsarath OT" w:hint="cs"/>
          <w:cs/>
          <w:lang w:val="pt-BR" w:bidi="lo-LA"/>
        </w:rPr>
        <w:t>ໂຄງການຍ່ອຍທັງໝົດ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 xml:space="preserve"> ແລະ ກິດຈະກໍາຕ່າງໃຫ້ອົງການປົກຄອງເມືອງດັ່ງລາຍລະອຽດລຸ່ມນີ້:</w:t>
      </w:r>
    </w:p>
    <w:p w:rsidR="00465116" w:rsidRPr="00465116" w:rsidRDefault="00465116" w:rsidP="00A76703">
      <w:pPr>
        <w:ind w:left="360" w:firstLine="360"/>
        <w:jc w:val="both"/>
        <w:rPr>
          <w:rFonts w:ascii="Phetsarath OT" w:eastAsia="Phetsarath OT" w:hAnsi="Phetsarath OT" w:cs="Phetsarath OT" w:hint="cs"/>
          <w:lang w:val="pt-BR" w:bidi="lo-LA"/>
        </w:rPr>
      </w:pPr>
      <w:r w:rsidRPr="00465116">
        <w:rPr>
          <w:rFonts w:ascii="Phetsarath OT" w:eastAsia="Phetsarath OT" w:hAnsi="Phetsarath OT" w:cs="Phetsarath OT" w:hint="cs"/>
          <w:cs/>
          <w:lang w:val="pt-BR" w:bidi="lo-LA"/>
        </w:rPr>
        <w:t>ແຂວງອຸດົມໄຊ (ທລຍ ໄດ້ໃຫ້ການສະໜັບສະໜູນແຕ່ປີ2013-2019) ປະກອບມີເມືອງງາ 78 ໂຄງການ, ມູນຄ່າ 21 ຕື້ກວ່າກີບ, ເມືອງແບງ 44 ໂຄງການ, ມູນຄ່າ 12 ຕື້ກວ່າກີບ, ເມືອງຮຸນ 107 ໂຄງການ, ມູນຄ່າ29 ຕື້ກວ່າກີບ, ເມືອງປາກແບງ 103 ໂຄງການ, ມູນຄ່າ 23 ຕື້ກວ່າກີບ.</w:t>
      </w:r>
    </w:p>
    <w:p w:rsidR="00465116" w:rsidRPr="00465116" w:rsidRDefault="00465116" w:rsidP="00465116">
      <w:pPr>
        <w:ind w:left="360" w:firstLine="360"/>
        <w:jc w:val="both"/>
        <w:rPr>
          <w:rFonts w:ascii="Phetsarath OT" w:eastAsia="Phetsarath OT" w:hAnsi="Phetsarath OT" w:cs="Phetsarath OT" w:hint="cs"/>
          <w:lang w:val="pt-BR" w:bidi="lo-LA"/>
        </w:rPr>
      </w:pPr>
      <w:r w:rsidRPr="00465116">
        <w:rPr>
          <w:rFonts w:ascii="Phetsarath OT" w:eastAsia="Phetsarath OT" w:hAnsi="Phetsarath OT" w:cs="Phetsarath OT" w:hint="cs"/>
          <w:cs/>
          <w:lang w:val="pt-BR" w:bidi="lo-LA"/>
        </w:rPr>
        <w:t>ແຂວງຫົວພັນ (ທລຍ ໄດ້ໃຫ້ການສະໜັບສະໜູນແຕ່ປີ 2004-2019) ເມືອງຮ້ຽມປະກອບມີ 20 ໂຄງການ, ມູນຄ່າ 3 ຕື້ກວ່າກີບ, ເມືອງຊໍາເໜືອ 103 ໂຄງການ, ມູນຄ່າ 20 ຕື້ກວ່າກີບ,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 xml:space="preserve"> ກິດຈະກໍາປັບປຸງຊີວິດການເປັນຢູ່ປະກອບມີ 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>95 ກຸ່ມ ກຊກ, ສະມາຊິກ 1.008 ທ່ານ, ຍິງ 594 ທ່ານ, ທຶນໝູນວຽນທັງໝົດ 1.19 ຕື້ກວ່າກີບ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 xml:space="preserve">, 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>ກຸ່ມບົວລະບັດຮັກສາທາງ 27 ໂຄງການ, ມູນຄ່າ 56 ລ້ານກວ່າກີບ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 xml:space="preserve">, 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>ເມືອງຊຽງຄໍ້ 237 ໂຄງການ, ມູນຄ່າ 30 ຕື້ກວ່າກີບ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>,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 xml:space="preserve"> ປະກອບມີ 100 ກຸ່ມ ກຊກ, ສະມາຊິກ 906 ທ່ານ, ຍິງ 897 ທ່ານ, ທຶນໝູນວຽນທັງໝົດ 761 ລ້ານກວ່າກີບ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 xml:space="preserve">, 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>ເມືອງວຽງໄຊ 219 ໂຄງການ, ມູນ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>ຄ່າ 29 ຕື້ກວ່າກີບ.</w:t>
      </w:r>
      <w:r w:rsidRPr="00465116">
        <w:rPr>
          <w:rFonts w:ascii="Phetsarath OT" w:eastAsia="Phetsarath OT" w:hAnsi="Phetsarath OT" w:cs="Phetsarath OT" w:hint="cs"/>
          <w:cs/>
          <w:lang w:val="pt-BR" w:bidi="lo-LA"/>
        </w:rPr>
        <w:t xml:space="preserve"> </w:t>
      </w:r>
    </w:p>
    <w:p w:rsidR="00465116" w:rsidRPr="00465116" w:rsidRDefault="00465116" w:rsidP="00465116">
      <w:pPr>
        <w:ind w:left="284" w:firstLine="720"/>
        <w:jc w:val="both"/>
        <w:rPr>
          <w:rFonts w:ascii="Phetsarath OT" w:eastAsia="Phetsarath OT" w:hAnsi="Phetsarath OT" w:cs="Phetsarath OT"/>
          <w:lang w:val="pt-BR" w:bidi="lo-LA"/>
        </w:rPr>
      </w:pPr>
      <w:r w:rsidRPr="00465116">
        <w:rPr>
          <w:rFonts w:ascii="Phetsarath OT" w:eastAsia="Phetsarath OT" w:hAnsi="Phetsarath OT" w:cs="Phetsarath OT" w:hint="cs"/>
          <w:cs/>
          <w:lang w:val="pt-BR" w:bidi="lo-LA"/>
        </w:rPr>
        <w:t>ແຂວງຊຽງຂວາງ (ທລຍ ໄດ້ໃຫ້ການສະໜັບສະໜູນແຕ່ປີ 2006-2019) ປະກອບດ້ວຍເມືອງຄູນມີ 163 ໂຄງການຍ່ອຍ, ມີມູນຄ່າ 34 ຕື້ກວ່າກີບ, ເມືອງໝອກມີ 47 ໂຄງການ, ມີມູນຄ່າ 16 ຕື້ກວ່າກີບ.</w:t>
      </w:r>
    </w:p>
    <w:p w:rsidR="00465116" w:rsidRPr="00465116" w:rsidRDefault="00465116" w:rsidP="00A76703">
      <w:pPr>
        <w:ind w:left="360" w:firstLine="360"/>
        <w:jc w:val="both"/>
        <w:rPr>
          <w:rFonts w:ascii="Phetsarath OT" w:eastAsia="Phetsarath OT" w:hAnsi="Phetsarath OT" w:cs="Phetsarath OT" w:hint="cs"/>
          <w:lang w:val="pt-BR" w:bidi="lo-LA"/>
        </w:rPr>
      </w:pPr>
    </w:p>
    <w:p w:rsidR="005E07F2" w:rsidRPr="005E07F2" w:rsidRDefault="00DF7C9F" w:rsidP="00670515">
      <w:pPr>
        <w:tabs>
          <w:tab w:val="num" w:pos="2160"/>
        </w:tabs>
        <w:ind w:right="40" w:firstLine="720"/>
        <w:jc w:val="both"/>
        <w:rPr>
          <w:rFonts w:ascii="Phetsarath OT" w:eastAsia="Phetsarath OT" w:hAnsi="Phetsarath OT" w:cs="Phetsarath OT"/>
          <w:sz w:val="28"/>
          <w:szCs w:val="28"/>
          <w:lang w:val="pt-BR" w:bidi="lo-LA"/>
        </w:rPr>
      </w:pPr>
      <w:r>
        <w:rPr>
          <w:rFonts w:ascii="Phetsarath OT" w:eastAsia="Phetsarath OT" w:hAnsi="Phetsarath OT" w:cs="Phetsarath OT" w:hint="cs"/>
          <w:noProof/>
          <w:sz w:val="28"/>
          <w:szCs w:val="28"/>
          <w:lang w:bidi="th-TH"/>
        </w:rPr>
        <w:drawing>
          <wp:anchor distT="0" distB="0" distL="114300" distR="114300" simplePos="0" relativeHeight="251658240" behindDoc="0" locked="0" layoutInCell="1" allowOverlap="1" wp14:anchorId="14A615B9" wp14:editId="429C0870">
            <wp:simplePos x="0" y="0"/>
            <wp:positionH relativeFrom="column">
              <wp:posOffset>3030855</wp:posOffset>
            </wp:positionH>
            <wp:positionV relativeFrom="paragraph">
              <wp:posOffset>292099</wp:posOffset>
            </wp:positionV>
            <wp:extent cx="3397462" cy="254792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0 at 08.51.3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570" cy="25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 w:hint="cs"/>
          <w:noProof/>
          <w:sz w:val="28"/>
          <w:szCs w:val="28"/>
          <w:lang w:bidi="th-TH"/>
        </w:rPr>
        <w:drawing>
          <wp:anchor distT="0" distB="0" distL="114300" distR="114300" simplePos="0" relativeHeight="251659264" behindDoc="0" locked="0" layoutInCell="1" allowOverlap="1" wp14:anchorId="2610A338" wp14:editId="67526811">
            <wp:simplePos x="0" y="0"/>
            <wp:positionH relativeFrom="column">
              <wp:posOffset>-74295</wp:posOffset>
            </wp:positionH>
            <wp:positionV relativeFrom="paragraph">
              <wp:posOffset>292100</wp:posOffset>
            </wp:positionV>
            <wp:extent cx="3933825" cy="2533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0 at 08.51.0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7F2" w:rsidRPr="005E07F2" w:rsidSect="0027520D">
      <w:footerReference w:type="default" r:id="rId10"/>
      <w:pgSz w:w="11907" w:h="16839" w:code="9"/>
      <w:pgMar w:top="806" w:right="1037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50" w:rsidRDefault="003A1050" w:rsidP="003509E2">
      <w:r>
        <w:separator/>
      </w:r>
    </w:p>
  </w:endnote>
  <w:endnote w:type="continuationSeparator" w:id="0">
    <w:p w:rsidR="003A1050" w:rsidRDefault="003A1050" w:rsidP="003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55" w:rsidRPr="007A4A7B" w:rsidRDefault="00072755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7A4A7B">
      <w:rPr>
        <w:rFonts w:ascii="Times New Roman" w:hAnsi="Times New Roman" w:cs="Times New Roman"/>
        <w:caps/>
      </w:rPr>
      <w:fldChar w:fldCharType="begin"/>
    </w:r>
    <w:r w:rsidRPr="007A4A7B">
      <w:rPr>
        <w:rFonts w:ascii="Times New Roman" w:hAnsi="Times New Roman" w:cs="Times New Roman"/>
        <w:caps/>
      </w:rPr>
      <w:instrText xml:space="preserve"> PAGE   \* MERGEFORMAT </w:instrText>
    </w:r>
    <w:r w:rsidRPr="007A4A7B">
      <w:rPr>
        <w:rFonts w:ascii="Times New Roman" w:hAnsi="Times New Roman" w:cs="Times New Roman"/>
        <w:caps/>
      </w:rPr>
      <w:fldChar w:fldCharType="separate"/>
    </w:r>
    <w:r w:rsidR="0046703F">
      <w:rPr>
        <w:rFonts w:ascii="Times New Roman" w:hAnsi="Times New Roman" w:cs="Times New Roman"/>
        <w:caps/>
        <w:noProof/>
      </w:rPr>
      <w:t>1</w:t>
    </w:r>
    <w:r w:rsidRPr="007A4A7B">
      <w:rPr>
        <w:rFonts w:ascii="Times New Roman" w:hAnsi="Times New Roman" w:cs="Times New Roman"/>
        <w:caps/>
        <w:noProof/>
      </w:rPr>
      <w:fldChar w:fldCharType="end"/>
    </w:r>
  </w:p>
  <w:p w:rsidR="00072755" w:rsidRDefault="00072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50" w:rsidRDefault="003A1050" w:rsidP="003509E2">
      <w:r>
        <w:separator/>
      </w:r>
    </w:p>
  </w:footnote>
  <w:footnote w:type="continuationSeparator" w:id="0">
    <w:p w:rsidR="003A1050" w:rsidRDefault="003A1050" w:rsidP="0035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clip_image001"/>
      </v:shape>
    </w:pict>
  </w:numPicBullet>
  <w:abstractNum w:abstractNumId="0">
    <w:nsid w:val="2D152CB3"/>
    <w:multiLevelType w:val="hybridMultilevel"/>
    <w:tmpl w:val="71C8989E"/>
    <w:lvl w:ilvl="0" w:tplc="FEB889C4"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01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373C52"/>
    <w:multiLevelType w:val="multilevel"/>
    <w:tmpl w:val="4DD8D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BC2F9E"/>
    <w:multiLevelType w:val="hybridMultilevel"/>
    <w:tmpl w:val="0D802A38"/>
    <w:lvl w:ilvl="0" w:tplc="1E54012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680526"/>
    <w:multiLevelType w:val="hybridMultilevel"/>
    <w:tmpl w:val="E28CDB32"/>
    <w:lvl w:ilvl="0" w:tplc="B956AEC2">
      <w:start w:val="1"/>
      <w:numFmt w:val="decimal"/>
      <w:lvlText w:val="%1."/>
      <w:lvlJc w:val="left"/>
      <w:pPr>
        <w:ind w:left="720" w:hanging="360"/>
      </w:pPr>
      <w:rPr>
        <w:rFonts w:ascii="Times New Roman" w:eastAsia="Phetsarath OT" w:hAnsi="Times New Roman"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A74EC"/>
    <w:multiLevelType w:val="hybridMultilevel"/>
    <w:tmpl w:val="87E61D62"/>
    <w:lvl w:ilvl="0" w:tplc="A9A2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8C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C5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43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6E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0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0F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82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CE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A11CC"/>
    <w:multiLevelType w:val="hybridMultilevel"/>
    <w:tmpl w:val="E28CDB32"/>
    <w:lvl w:ilvl="0" w:tplc="B956AEC2">
      <w:start w:val="1"/>
      <w:numFmt w:val="decimal"/>
      <w:lvlText w:val="%1."/>
      <w:lvlJc w:val="left"/>
      <w:pPr>
        <w:ind w:left="720" w:hanging="360"/>
      </w:pPr>
      <w:rPr>
        <w:rFonts w:ascii="Times New Roman" w:eastAsia="Phetsarath OT" w:hAnsi="Times New Roman"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B1877"/>
    <w:multiLevelType w:val="hybridMultilevel"/>
    <w:tmpl w:val="A7EA3466"/>
    <w:lvl w:ilvl="0" w:tplc="1B528BFE">
      <w:start w:val="1"/>
      <w:numFmt w:val="decimal"/>
      <w:lvlText w:val="%1."/>
      <w:lvlJc w:val="left"/>
      <w:pPr>
        <w:ind w:left="720" w:hanging="360"/>
      </w:pPr>
      <w:rPr>
        <w:rFonts w:ascii="DokChampa" w:eastAsia="Phetsarath OT" w:hAnsi="DokChampa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94851"/>
    <w:multiLevelType w:val="hybridMultilevel"/>
    <w:tmpl w:val="395E3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47"/>
    <w:rsid w:val="00017E77"/>
    <w:rsid w:val="00061893"/>
    <w:rsid w:val="00072755"/>
    <w:rsid w:val="000727BD"/>
    <w:rsid w:val="00076D86"/>
    <w:rsid w:val="00091FED"/>
    <w:rsid w:val="000C6FD1"/>
    <w:rsid w:val="000E1E34"/>
    <w:rsid w:val="000F24A4"/>
    <w:rsid w:val="000F6D98"/>
    <w:rsid w:val="00131FA7"/>
    <w:rsid w:val="00141688"/>
    <w:rsid w:val="002051DF"/>
    <w:rsid w:val="00213A3A"/>
    <w:rsid w:val="00270DEE"/>
    <w:rsid w:val="002736FD"/>
    <w:rsid w:val="0027520D"/>
    <w:rsid w:val="002771C2"/>
    <w:rsid w:val="002A2F44"/>
    <w:rsid w:val="002A66A7"/>
    <w:rsid w:val="002D35A4"/>
    <w:rsid w:val="00314475"/>
    <w:rsid w:val="00315AED"/>
    <w:rsid w:val="00340058"/>
    <w:rsid w:val="003509E2"/>
    <w:rsid w:val="003578EE"/>
    <w:rsid w:val="003A099D"/>
    <w:rsid w:val="003A1050"/>
    <w:rsid w:val="003B2571"/>
    <w:rsid w:val="003E1F0B"/>
    <w:rsid w:val="004479F9"/>
    <w:rsid w:val="00455DE6"/>
    <w:rsid w:val="00465116"/>
    <w:rsid w:val="0046703F"/>
    <w:rsid w:val="0047549B"/>
    <w:rsid w:val="004C5F98"/>
    <w:rsid w:val="004C713B"/>
    <w:rsid w:val="004D76B1"/>
    <w:rsid w:val="004F1B8F"/>
    <w:rsid w:val="00521DF0"/>
    <w:rsid w:val="00530615"/>
    <w:rsid w:val="005400F3"/>
    <w:rsid w:val="00544C17"/>
    <w:rsid w:val="00560389"/>
    <w:rsid w:val="0056543F"/>
    <w:rsid w:val="00583445"/>
    <w:rsid w:val="00594E94"/>
    <w:rsid w:val="005D0909"/>
    <w:rsid w:val="005E07F2"/>
    <w:rsid w:val="00611DA7"/>
    <w:rsid w:val="00617F47"/>
    <w:rsid w:val="00621F24"/>
    <w:rsid w:val="00631B6C"/>
    <w:rsid w:val="00631F4D"/>
    <w:rsid w:val="00642A40"/>
    <w:rsid w:val="006522F2"/>
    <w:rsid w:val="00664FB3"/>
    <w:rsid w:val="006700D2"/>
    <w:rsid w:val="00670515"/>
    <w:rsid w:val="006D51A1"/>
    <w:rsid w:val="006E2736"/>
    <w:rsid w:val="00706FA6"/>
    <w:rsid w:val="0072050E"/>
    <w:rsid w:val="00761452"/>
    <w:rsid w:val="00766983"/>
    <w:rsid w:val="00787C84"/>
    <w:rsid w:val="007A1D12"/>
    <w:rsid w:val="007A27E5"/>
    <w:rsid w:val="007A4A7B"/>
    <w:rsid w:val="007B5CD9"/>
    <w:rsid w:val="007C5E13"/>
    <w:rsid w:val="007E0ABC"/>
    <w:rsid w:val="00802840"/>
    <w:rsid w:val="0081204D"/>
    <w:rsid w:val="00812B47"/>
    <w:rsid w:val="00816E3C"/>
    <w:rsid w:val="00847DA6"/>
    <w:rsid w:val="00851B0F"/>
    <w:rsid w:val="00853A73"/>
    <w:rsid w:val="008A6582"/>
    <w:rsid w:val="009224E9"/>
    <w:rsid w:val="00933EFA"/>
    <w:rsid w:val="00946540"/>
    <w:rsid w:val="00967ABA"/>
    <w:rsid w:val="009947A6"/>
    <w:rsid w:val="009C3023"/>
    <w:rsid w:val="009C3889"/>
    <w:rsid w:val="00A257E2"/>
    <w:rsid w:val="00A442CC"/>
    <w:rsid w:val="00A65A51"/>
    <w:rsid w:val="00A76703"/>
    <w:rsid w:val="00A80D4E"/>
    <w:rsid w:val="00AD6B99"/>
    <w:rsid w:val="00AE7D01"/>
    <w:rsid w:val="00B212A7"/>
    <w:rsid w:val="00B24391"/>
    <w:rsid w:val="00B26AF2"/>
    <w:rsid w:val="00B45CCC"/>
    <w:rsid w:val="00B617B7"/>
    <w:rsid w:val="00B67074"/>
    <w:rsid w:val="00B70524"/>
    <w:rsid w:val="00BD0C44"/>
    <w:rsid w:val="00BD6D8B"/>
    <w:rsid w:val="00BF4BFD"/>
    <w:rsid w:val="00C003AA"/>
    <w:rsid w:val="00C3691E"/>
    <w:rsid w:val="00C80E69"/>
    <w:rsid w:val="00CB6961"/>
    <w:rsid w:val="00CC485D"/>
    <w:rsid w:val="00CE0601"/>
    <w:rsid w:val="00CE72E2"/>
    <w:rsid w:val="00D03EE7"/>
    <w:rsid w:val="00D14FBF"/>
    <w:rsid w:val="00D223D9"/>
    <w:rsid w:val="00D22FF7"/>
    <w:rsid w:val="00D5130B"/>
    <w:rsid w:val="00D87B95"/>
    <w:rsid w:val="00D9083A"/>
    <w:rsid w:val="00DA67FD"/>
    <w:rsid w:val="00DB2C07"/>
    <w:rsid w:val="00DF7C9F"/>
    <w:rsid w:val="00E01D2E"/>
    <w:rsid w:val="00E07A8E"/>
    <w:rsid w:val="00E135C9"/>
    <w:rsid w:val="00E14E6E"/>
    <w:rsid w:val="00E32F1F"/>
    <w:rsid w:val="00E34196"/>
    <w:rsid w:val="00E87984"/>
    <w:rsid w:val="00E93B5E"/>
    <w:rsid w:val="00EA2AA3"/>
    <w:rsid w:val="00ED035F"/>
    <w:rsid w:val="00EE2940"/>
    <w:rsid w:val="00EE5FC8"/>
    <w:rsid w:val="00EF0C19"/>
    <w:rsid w:val="00EF65DD"/>
    <w:rsid w:val="00F11D47"/>
    <w:rsid w:val="00F174FB"/>
    <w:rsid w:val="00F5555B"/>
    <w:rsid w:val="00F558C0"/>
    <w:rsid w:val="00F75AB7"/>
    <w:rsid w:val="00FC368B"/>
    <w:rsid w:val="00FD0FAF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47"/>
    <w:pPr>
      <w:spacing w:after="0" w:line="240" w:lineRule="auto"/>
    </w:pPr>
    <w:rPr>
      <w:rFonts w:ascii="Chantabouli Lao" w:eastAsia="Times New Roman" w:hAnsi="Chantabouli Lao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A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E2"/>
    <w:rPr>
      <w:rFonts w:ascii="Chantabouli Lao" w:eastAsia="Times New Roman" w:hAnsi="Chantabouli Lao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9E2"/>
    <w:rPr>
      <w:rFonts w:ascii="Chantabouli Lao" w:eastAsia="Times New Roman" w:hAnsi="Chantabouli Lao" w:cs="Angsana New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9E2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locked/>
    <w:rsid w:val="00E87984"/>
  </w:style>
  <w:style w:type="paragraph" w:styleId="ListParagraph">
    <w:name w:val="List Paragraph"/>
    <w:basedOn w:val="Normal"/>
    <w:link w:val="ListParagraphChar"/>
    <w:uiPriority w:val="34"/>
    <w:qFormat/>
    <w:rsid w:val="00E87984"/>
    <w:pPr>
      <w:spacing w:after="200" w:line="276" w:lineRule="auto"/>
      <w:ind w:left="720"/>
      <w:contextualSpacing/>
    </w:pPr>
    <w:rPr>
      <w:rFonts w:ascii="Phetsarath OT" w:eastAsiaTheme="minorHAnsi" w:hAnsi="Phetsarath OT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47"/>
    <w:pPr>
      <w:spacing w:after="0" w:line="240" w:lineRule="auto"/>
    </w:pPr>
    <w:rPr>
      <w:rFonts w:ascii="Chantabouli Lao" w:eastAsia="Times New Roman" w:hAnsi="Chantabouli Lao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A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E2"/>
    <w:rPr>
      <w:rFonts w:ascii="Chantabouli Lao" w:eastAsia="Times New Roman" w:hAnsi="Chantabouli Lao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9E2"/>
    <w:rPr>
      <w:rFonts w:ascii="Chantabouli Lao" w:eastAsia="Times New Roman" w:hAnsi="Chantabouli Lao" w:cs="Angsana New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9E2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locked/>
    <w:rsid w:val="00E87984"/>
  </w:style>
  <w:style w:type="paragraph" w:styleId="ListParagraph">
    <w:name w:val="List Paragraph"/>
    <w:basedOn w:val="Normal"/>
    <w:link w:val="ListParagraphChar"/>
    <w:uiPriority w:val="34"/>
    <w:qFormat/>
    <w:rsid w:val="00E87984"/>
    <w:pPr>
      <w:spacing w:after="200" w:line="276" w:lineRule="auto"/>
      <w:ind w:left="720"/>
      <w:contextualSpacing/>
    </w:pPr>
    <w:rPr>
      <w:rFonts w:ascii="Phetsarath OT" w:eastAsiaTheme="minorHAnsi" w:hAnsi="Phetsarath OT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24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9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76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04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79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41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khamphone SISOMBOUN</dc:creator>
  <cp:keywords/>
  <dc:description/>
  <cp:lastModifiedBy>Windows User</cp:lastModifiedBy>
  <cp:revision>28</cp:revision>
  <cp:lastPrinted>2020-03-19T08:46:00Z</cp:lastPrinted>
  <dcterms:created xsi:type="dcterms:W3CDTF">2020-03-10T04:23:00Z</dcterms:created>
  <dcterms:modified xsi:type="dcterms:W3CDTF">2020-03-19T09:36:00Z</dcterms:modified>
</cp:coreProperties>
</file>