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9219BF" w:rsidRDefault="00B05887" w:rsidP="00B05887">
      <w:pPr>
        <w:jc w:val="center"/>
        <w:rPr>
          <w:rFonts w:ascii="Times New Roman" w:hAnsi="Times New Roman" w:cs="Times New Roman"/>
          <w:b/>
        </w:rPr>
      </w:pPr>
      <w:r w:rsidRPr="009219BF">
        <w:rPr>
          <w:rFonts w:ascii="Times New Roman" w:hAnsi="Times New Roman" w:cs="Times New Roman"/>
          <w:b/>
        </w:rPr>
        <w:t>PRF</w:t>
      </w:r>
      <w:r w:rsidR="00060FEA">
        <w:rPr>
          <w:rFonts w:ascii="Times New Roman" w:hAnsi="Times New Roman" w:cs="Times New Roman"/>
          <w:b/>
        </w:rPr>
        <w:t xml:space="preserve"> </w:t>
      </w:r>
      <w:r w:rsidRPr="009219BF">
        <w:rPr>
          <w:rFonts w:ascii="Times New Roman" w:hAnsi="Times New Roman" w:cs="Times New Roman"/>
          <w:b/>
        </w:rPr>
        <w:t>III AF Implementation Support Mission</w:t>
      </w:r>
      <w:r w:rsidRPr="009219BF">
        <w:rPr>
          <w:rFonts w:ascii="Times New Roman" w:hAnsi="Times New Roman" w:cs="Times New Roman"/>
        </w:rPr>
        <w:t xml:space="preserve"> </w:t>
      </w:r>
      <w:r w:rsidRPr="009219BF">
        <w:rPr>
          <w:rFonts w:ascii="Times New Roman" w:hAnsi="Times New Roman" w:cs="Times New Roman"/>
          <w:b/>
        </w:rPr>
        <w:t>November 19-25, 2020</w:t>
      </w:r>
    </w:p>
    <w:p w:rsidR="009219BF" w:rsidRDefault="0087408E" w:rsidP="009219B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219BF">
        <w:rPr>
          <w:rFonts w:eastAsiaTheme="minorEastAsia"/>
          <w:bCs/>
        </w:rPr>
        <w:t>PRFIII</w:t>
      </w:r>
      <w:r w:rsidR="000E5577">
        <w:rPr>
          <w:rFonts w:eastAsiaTheme="minorEastAsia"/>
          <w:bCs/>
        </w:rPr>
        <w:t xml:space="preserve"> has received</w:t>
      </w:r>
      <w:r w:rsidRPr="009219BF">
        <w:rPr>
          <w:rFonts w:eastAsiaTheme="minorEastAsia"/>
          <w:bCs/>
        </w:rPr>
        <w:t xml:space="preserve"> </w:t>
      </w:r>
      <w:r w:rsidRPr="009219BF">
        <w:rPr>
          <w:rFonts w:eastAsiaTheme="majorEastAsia"/>
          <w:bCs/>
        </w:rPr>
        <w:t xml:space="preserve">Additional </w:t>
      </w:r>
      <w:r w:rsidR="009219BF" w:rsidRPr="009219BF">
        <w:rPr>
          <w:bCs/>
        </w:rPr>
        <w:t>Financing</w:t>
      </w:r>
      <w:r w:rsidR="000E5577">
        <w:rPr>
          <w:bCs/>
        </w:rPr>
        <w:t xml:space="preserve"> </w:t>
      </w:r>
      <w:proofErr w:type="gramStart"/>
      <w:r w:rsidR="000E5577">
        <w:rPr>
          <w:bCs/>
        </w:rPr>
        <w:t>as a</w:t>
      </w:r>
      <w:r w:rsidR="009219BF" w:rsidRPr="009219BF">
        <w:t xml:space="preserve"> loans</w:t>
      </w:r>
      <w:proofErr w:type="gramEnd"/>
      <w:r w:rsidR="009219BF" w:rsidRPr="009219BF">
        <w:rPr>
          <w:bCs/>
        </w:rPr>
        <w:t xml:space="preserve"> </w:t>
      </w:r>
      <w:r w:rsidRPr="009219BF">
        <w:rPr>
          <w:bCs/>
        </w:rPr>
        <w:t>22.5</w:t>
      </w:r>
      <w:r w:rsidR="00B05887" w:rsidRPr="009219BF">
        <w:rPr>
          <w:rFonts w:eastAsiaTheme="minorEastAsia"/>
          <w:bCs/>
          <w:u w:val="single"/>
        </w:rPr>
        <w:t xml:space="preserve"> </w:t>
      </w:r>
      <w:r w:rsidR="00B05887" w:rsidRPr="009219BF">
        <w:rPr>
          <w:rFonts w:eastAsiaTheme="minorEastAsia"/>
          <w:bCs/>
        </w:rPr>
        <w:t>Million USD</w:t>
      </w:r>
      <w:r w:rsidR="009219BF">
        <w:rPr>
          <w:bCs/>
        </w:rPr>
        <w:t xml:space="preserve"> from World Bank with the period 2020-2024. </w:t>
      </w:r>
      <w:r w:rsidR="009219BF">
        <w:rPr>
          <w:rFonts w:ascii="Arial" w:hAnsi="Arial" w:cs="Arial"/>
          <w:sz w:val="20"/>
          <w:szCs w:val="20"/>
        </w:rPr>
        <w:t xml:space="preserve">The agreement was signed by </w:t>
      </w:r>
      <w:r w:rsidR="009219BF" w:rsidRPr="009A5D28">
        <w:rPr>
          <w:rFonts w:ascii="Arial" w:hAnsi="Arial" w:cs="Arial"/>
          <w:sz w:val="20"/>
          <w:szCs w:val="20"/>
        </w:rPr>
        <w:t xml:space="preserve">H.E </w:t>
      </w:r>
      <w:proofErr w:type="spellStart"/>
      <w:r w:rsidR="009219BF" w:rsidRPr="009A5D28">
        <w:rPr>
          <w:rFonts w:ascii="Arial" w:hAnsi="Arial" w:cs="Arial"/>
          <w:sz w:val="20"/>
          <w:szCs w:val="20"/>
        </w:rPr>
        <w:t>Mr</w:t>
      </w:r>
      <w:proofErr w:type="spellEnd"/>
      <w:r w:rsidR="009219BF" w:rsidRPr="009A5D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9BF" w:rsidRPr="009A5D28">
        <w:rPr>
          <w:rFonts w:ascii="Arial" w:hAnsi="Arial" w:cs="Arial"/>
          <w:sz w:val="20"/>
          <w:szCs w:val="20"/>
        </w:rPr>
        <w:t>Bounchom</w:t>
      </w:r>
      <w:proofErr w:type="spellEnd"/>
      <w:r w:rsidR="009219BF" w:rsidRPr="009A5D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9BF" w:rsidRPr="009A5D28">
        <w:rPr>
          <w:rFonts w:ascii="Arial" w:hAnsi="Arial" w:cs="Arial"/>
          <w:sz w:val="20"/>
          <w:szCs w:val="20"/>
        </w:rPr>
        <w:t>Ubonpaseuth</w:t>
      </w:r>
      <w:proofErr w:type="spellEnd"/>
      <w:r w:rsidR="009219BF" w:rsidRPr="009A5D28">
        <w:rPr>
          <w:rFonts w:ascii="Arial" w:hAnsi="Arial" w:cs="Arial"/>
          <w:sz w:val="20"/>
          <w:szCs w:val="20"/>
        </w:rPr>
        <w:t>, Deputy Minister of Finance</w:t>
      </w:r>
      <w:r w:rsidR="009219BF">
        <w:rPr>
          <w:rFonts w:ascii="Arial" w:hAnsi="Arial" w:cs="Arial"/>
          <w:sz w:val="20"/>
          <w:szCs w:val="20"/>
        </w:rPr>
        <w:t>,</w:t>
      </w:r>
      <w:r w:rsidR="009219BF" w:rsidRPr="009A5D28">
        <w:rPr>
          <w:rFonts w:ascii="Arial" w:hAnsi="Arial" w:cs="Arial"/>
          <w:sz w:val="20"/>
          <w:szCs w:val="20"/>
        </w:rPr>
        <w:t xml:space="preserve"> and Nicola </w:t>
      </w:r>
      <w:proofErr w:type="spellStart"/>
      <w:r w:rsidR="009219BF" w:rsidRPr="009A5D28">
        <w:rPr>
          <w:rFonts w:ascii="Arial" w:hAnsi="Arial" w:cs="Arial"/>
          <w:sz w:val="20"/>
          <w:szCs w:val="20"/>
        </w:rPr>
        <w:t>Pontara</w:t>
      </w:r>
      <w:proofErr w:type="spellEnd"/>
      <w:r w:rsidR="009219BF" w:rsidRPr="009A5D28">
        <w:rPr>
          <w:rFonts w:ascii="Arial" w:hAnsi="Arial" w:cs="Arial"/>
          <w:sz w:val="20"/>
          <w:szCs w:val="20"/>
        </w:rPr>
        <w:t xml:space="preserve">, </w:t>
      </w:r>
      <w:r w:rsidR="009219BF">
        <w:rPr>
          <w:rFonts w:ascii="Arial" w:hAnsi="Arial" w:cs="Arial"/>
          <w:sz w:val="20"/>
          <w:szCs w:val="20"/>
        </w:rPr>
        <w:t xml:space="preserve">World Bank </w:t>
      </w:r>
      <w:r w:rsidR="009219BF" w:rsidRPr="009A5D28">
        <w:rPr>
          <w:rFonts w:ascii="Arial" w:hAnsi="Arial" w:cs="Arial"/>
          <w:sz w:val="20"/>
          <w:szCs w:val="20"/>
        </w:rPr>
        <w:t xml:space="preserve">Country Manager </w:t>
      </w:r>
      <w:r w:rsidR="009219BF">
        <w:rPr>
          <w:rFonts w:ascii="Arial" w:hAnsi="Arial" w:cs="Arial"/>
          <w:sz w:val="20"/>
          <w:szCs w:val="20"/>
        </w:rPr>
        <w:t>in Lao PDR.</w:t>
      </w:r>
    </w:p>
    <w:p w:rsidR="00B05887" w:rsidRDefault="009219BF" w:rsidP="009219BF">
      <w:pPr>
        <w:pStyle w:val="NormalWeb"/>
        <w:jc w:val="both"/>
        <w:rPr>
          <w:rFonts w:eastAsiaTheme="minorEastAsia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reduce poverty and child stunting in 12 priority districts within the four northern provinces of </w:t>
      </w:r>
      <w:proofErr w:type="spellStart"/>
      <w:r>
        <w:rPr>
          <w:rFonts w:ascii="Arial" w:hAnsi="Arial" w:cs="Arial"/>
          <w:sz w:val="20"/>
          <w:szCs w:val="20"/>
        </w:rPr>
        <w:t>Phongsaly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Xienghkhuang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Huaphan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Oudomxay</w:t>
      </w:r>
      <w:proofErr w:type="spellEnd"/>
      <w:r>
        <w:rPr>
          <w:rFonts w:ascii="Arial" w:hAnsi="Arial" w:cs="Arial"/>
          <w:sz w:val="20"/>
          <w:szCs w:val="20"/>
        </w:rPr>
        <w:t>. These are areas where child stunting and poverty levels are high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Its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eastAsiaTheme="minorEastAsia"/>
        </w:rPr>
        <w:t>t</w:t>
      </w:r>
      <w:r w:rsidR="00B05887" w:rsidRPr="009219BF">
        <w:rPr>
          <w:rFonts w:eastAsiaTheme="minorEastAsia"/>
        </w:rPr>
        <w:t xml:space="preserve">argeting 481 villages (Actual#465 Villages) and a total population of approximately </w:t>
      </w:r>
      <w:r w:rsidR="004F47C9">
        <w:rPr>
          <w:rFonts w:eastAsiaTheme="minorEastAsia"/>
        </w:rPr>
        <w:t>200,223 people as project planning</w:t>
      </w:r>
      <w:r>
        <w:rPr>
          <w:rFonts w:eastAsiaTheme="minorEastAsia"/>
        </w:rPr>
        <w:t>.</w:t>
      </w:r>
    </w:p>
    <w:p w:rsidR="004F47C9" w:rsidRPr="004F47C9" w:rsidRDefault="004F47C9" w:rsidP="004F47C9">
      <w:pPr>
        <w:pStyle w:val="NormalWeb"/>
        <w:jc w:val="both"/>
      </w:pPr>
      <w:r w:rsidRPr="004F47C9">
        <w:t>The mission will work closely with the Ministry of Agriculture and Forestry, in particular, the Poverty Reduction Fund team, with the objectives to:</w:t>
      </w:r>
    </w:p>
    <w:p w:rsidR="000E5577" w:rsidRDefault="00FD73B6" w:rsidP="004F47C9">
      <w:pPr>
        <w:pStyle w:val="NormalWeb"/>
        <w:jc w:val="both"/>
      </w:pPr>
      <w:r>
        <w:t xml:space="preserve">• </w:t>
      </w:r>
      <w:r w:rsidR="004F47C9" w:rsidRPr="004F47C9">
        <w:t xml:space="preserve">Review the implementation status of: </w:t>
      </w:r>
    </w:p>
    <w:p w:rsidR="000E5577" w:rsidRDefault="004F47C9" w:rsidP="004F47C9">
      <w:pPr>
        <w:pStyle w:val="NormalWeb"/>
        <w:jc w:val="both"/>
      </w:pPr>
      <w:r w:rsidRPr="004F47C9">
        <w:t>(i) PRF Ill AF activities in the four target provinces</w:t>
      </w:r>
      <w:r w:rsidR="000E5577">
        <w:t xml:space="preserve"> </w:t>
      </w:r>
      <w:r w:rsidRPr="004F47C9">
        <w:t>(</w:t>
      </w:r>
      <w:proofErr w:type="spellStart"/>
      <w:r w:rsidRPr="004F47C9">
        <w:t>Houaphan</w:t>
      </w:r>
      <w:proofErr w:type="spellEnd"/>
      <w:r w:rsidRPr="004F47C9">
        <w:t xml:space="preserve">, </w:t>
      </w:r>
      <w:proofErr w:type="spellStart"/>
      <w:r w:rsidRPr="004F47C9">
        <w:t>Phongsaly</w:t>
      </w:r>
      <w:proofErr w:type="spellEnd"/>
      <w:r w:rsidRPr="004F47C9">
        <w:t xml:space="preserve">, </w:t>
      </w:r>
      <w:proofErr w:type="spellStart"/>
      <w:r w:rsidRPr="004F47C9">
        <w:t>Oudomxay</w:t>
      </w:r>
      <w:proofErr w:type="spellEnd"/>
      <w:r w:rsidRPr="004F47C9">
        <w:t xml:space="preserve"> and </w:t>
      </w:r>
      <w:proofErr w:type="spellStart"/>
      <w:r w:rsidRPr="004F47C9">
        <w:t>Xiengkhouang</w:t>
      </w:r>
      <w:proofErr w:type="spellEnd"/>
      <w:r w:rsidRPr="004F47C9">
        <w:t>) and,</w:t>
      </w:r>
    </w:p>
    <w:p w:rsidR="004F47C9" w:rsidRPr="004F47C9" w:rsidRDefault="004F47C9" w:rsidP="004F47C9">
      <w:pPr>
        <w:pStyle w:val="NormalWeb"/>
        <w:jc w:val="both"/>
      </w:pPr>
      <w:r w:rsidRPr="004F47C9">
        <w:t xml:space="preserve"> (ii) </w:t>
      </w:r>
      <w:proofErr w:type="gramStart"/>
      <w:r w:rsidRPr="004F47C9">
        <w:t>activities</w:t>
      </w:r>
      <w:proofErr w:type="gramEnd"/>
      <w:r w:rsidRPr="004F47C9">
        <w:t xml:space="preserve"> in the broader PRF Ill coverage area where activities will be winding down soon, and where </w:t>
      </w:r>
      <w:proofErr w:type="spellStart"/>
      <w:r w:rsidRPr="004F47C9">
        <w:t>cofinancing</w:t>
      </w:r>
      <w:proofErr w:type="spellEnd"/>
      <w:r w:rsidRPr="004F47C9">
        <w:t xml:space="preserve"> from SDC and the Government is ongoing;</w:t>
      </w:r>
    </w:p>
    <w:p w:rsidR="004F47C9" w:rsidRPr="004F47C9" w:rsidRDefault="00FD73B6" w:rsidP="004F47C9">
      <w:pPr>
        <w:pStyle w:val="NormalWeb"/>
        <w:jc w:val="both"/>
      </w:pPr>
      <w:r>
        <w:t xml:space="preserve">• </w:t>
      </w:r>
      <w:r w:rsidR="004F47C9" w:rsidRPr="004F47C9">
        <w:t>Discuss PRF Ill AF implementation challenges faced on the ground during COVID-19 and agree on actions to accelerate implementation;</w:t>
      </w:r>
    </w:p>
    <w:p w:rsidR="004F47C9" w:rsidRPr="004F47C9" w:rsidRDefault="00FD73B6" w:rsidP="004F47C9">
      <w:pPr>
        <w:pStyle w:val="NormalWeb"/>
        <w:jc w:val="both"/>
      </w:pPr>
      <w:r>
        <w:t xml:space="preserve">• </w:t>
      </w:r>
      <w:r w:rsidR="004F47C9" w:rsidRPr="004F47C9">
        <w:t>Discuss the coordination and collaboration with the Ministry of Planning and Investment and World Bank-financed Nutrition Convergence projects, and;</w:t>
      </w:r>
    </w:p>
    <w:p w:rsidR="004F47C9" w:rsidRDefault="00FD73B6" w:rsidP="004F47C9">
      <w:pPr>
        <w:pStyle w:val="NormalWeb"/>
        <w:jc w:val="both"/>
      </w:pPr>
      <w:r>
        <w:t xml:space="preserve">• </w:t>
      </w:r>
      <w:r w:rsidR="004F47C9" w:rsidRPr="004F47C9">
        <w:t>Introduce the new Task Team Leader</w:t>
      </w:r>
      <w:r w:rsidR="00535060">
        <w:t xml:space="preserve"> to government development partners, and PRF team</w:t>
      </w:r>
      <w:r w:rsidR="004F47C9" w:rsidRPr="004F47C9">
        <w:t>.</w:t>
      </w:r>
    </w:p>
    <w:p w:rsidR="00535060" w:rsidRPr="004F47C9" w:rsidRDefault="000E5577" w:rsidP="004F47C9">
      <w:pPr>
        <w:pStyle w:val="NormalWeb"/>
        <w:jc w:val="both"/>
      </w:pPr>
      <w:r>
        <w:t>The</w:t>
      </w:r>
      <w:r w:rsidR="00063131">
        <w:t xml:space="preserve"> mission </w:t>
      </w:r>
      <w:r w:rsidR="00063131">
        <w:rPr>
          <w:rFonts w:cs="DokChampa"/>
          <w:lang w:bidi="lo-LA"/>
        </w:rPr>
        <w:t>was</w:t>
      </w:r>
      <w:bookmarkStart w:id="0" w:name="_GoBack"/>
      <w:bookmarkEnd w:id="0"/>
      <w:r>
        <w:t xml:space="preserve"> held from 19 November 2020 and continuing through 25 November 2020.</w:t>
      </w:r>
    </w:p>
    <w:sectPr w:rsidR="00535060" w:rsidRPr="004F47C9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02C"/>
    <w:multiLevelType w:val="hybridMultilevel"/>
    <w:tmpl w:val="94947C1C"/>
    <w:lvl w:ilvl="0" w:tplc="DED2D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CE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4C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6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E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E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6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495A9B"/>
    <w:multiLevelType w:val="hybridMultilevel"/>
    <w:tmpl w:val="7618D0B8"/>
    <w:lvl w:ilvl="0" w:tplc="A0B01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E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2E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65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C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0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6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E14D5"/>
    <w:multiLevelType w:val="hybridMultilevel"/>
    <w:tmpl w:val="CE3C82DC"/>
    <w:lvl w:ilvl="0" w:tplc="B91E4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2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47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CD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6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C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2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8F5839"/>
    <w:multiLevelType w:val="hybridMultilevel"/>
    <w:tmpl w:val="79AE9DDA"/>
    <w:lvl w:ilvl="0" w:tplc="3E362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29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C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44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E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EA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CB186C"/>
    <w:multiLevelType w:val="hybridMultilevel"/>
    <w:tmpl w:val="2A36A734"/>
    <w:lvl w:ilvl="0" w:tplc="0B0C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4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4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4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65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A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4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650BF1"/>
    <w:multiLevelType w:val="hybridMultilevel"/>
    <w:tmpl w:val="BF7A3D66"/>
    <w:lvl w:ilvl="0" w:tplc="0398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E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4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1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2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E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A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C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EA39EF"/>
    <w:multiLevelType w:val="hybridMultilevel"/>
    <w:tmpl w:val="930A8300"/>
    <w:lvl w:ilvl="0" w:tplc="F9ACC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C5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0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C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4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E8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4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6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860276"/>
    <w:multiLevelType w:val="hybridMultilevel"/>
    <w:tmpl w:val="31ACFF3E"/>
    <w:lvl w:ilvl="0" w:tplc="92EC0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1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A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6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A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47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4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7"/>
    <w:rsid w:val="00060FEA"/>
    <w:rsid w:val="00063131"/>
    <w:rsid w:val="000E5577"/>
    <w:rsid w:val="003025B6"/>
    <w:rsid w:val="00334673"/>
    <w:rsid w:val="004F47C9"/>
    <w:rsid w:val="00535060"/>
    <w:rsid w:val="0087408E"/>
    <w:rsid w:val="009219BF"/>
    <w:rsid w:val="00AB5C83"/>
    <w:rsid w:val="00B05887"/>
    <w:rsid w:val="00B22D77"/>
    <w:rsid w:val="00BC342F"/>
    <w:rsid w:val="00C36CE7"/>
    <w:rsid w:val="00E57A51"/>
    <w:rsid w:val="00E86850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379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831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67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29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005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657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625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787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907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757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43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2020-11-23T04:18:00Z</cp:lastPrinted>
  <dcterms:created xsi:type="dcterms:W3CDTF">2020-11-23T02:18:00Z</dcterms:created>
  <dcterms:modified xsi:type="dcterms:W3CDTF">2020-11-23T09:11:00Z</dcterms:modified>
</cp:coreProperties>
</file>