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76" w:rsidRPr="00DA3776" w:rsidRDefault="00DA3776" w:rsidP="00DA3776">
      <w:pPr>
        <w:spacing w:after="140" w:line="240" w:lineRule="auto"/>
        <w:jc w:val="center"/>
        <w:rPr>
          <w:rFonts w:ascii="Times New Roman" w:hAnsi="Times New Roman" w:cs="Times New Roman" w:hint="cs"/>
          <w:b/>
          <w:bCs/>
          <w:sz w:val="28"/>
          <w:szCs w:val="28"/>
        </w:rPr>
      </w:pPr>
      <w:r>
        <w:rPr>
          <w:rFonts w:ascii="Times New Roman" w:hAnsi="Times New Roman" w:cs="Times New Roman"/>
          <w:b/>
          <w:bCs/>
          <w:sz w:val="28"/>
          <w:szCs w:val="28"/>
        </w:rPr>
        <w:t xml:space="preserve">Highlighted achievements in 6 provinces of PRF under SDC and </w:t>
      </w:r>
      <w:proofErr w:type="spellStart"/>
      <w:r>
        <w:rPr>
          <w:rFonts w:ascii="Times New Roman" w:hAnsi="Times New Roman" w:cs="Times New Roman"/>
          <w:b/>
          <w:bCs/>
          <w:sz w:val="28"/>
          <w:szCs w:val="28"/>
        </w:rPr>
        <w:t>GoL</w:t>
      </w:r>
      <w:proofErr w:type="spellEnd"/>
      <w:r>
        <w:rPr>
          <w:rFonts w:ascii="Times New Roman" w:hAnsi="Times New Roman" w:cs="Times New Roman"/>
          <w:b/>
          <w:bCs/>
          <w:sz w:val="28"/>
          <w:szCs w:val="28"/>
        </w:rPr>
        <w:t xml:space="preserve"> funding</w:t>
      </w:r>
      <w:r w:rsidRPr="00DA3776">
        <w:rPr>
          <w:rFonts w:ascii="Times New Roman" w:hAnsi="Times New Roman" w:cs="Times New Roman"/>
          <w:b/>
          <w:bCs/>
          <w:sz w:val="28"/>
          <w:szCs w:val="28"/>
        </w:rPr>
        <w:t xml:space="preserve"> in 2020</w:t>
      </w:r>
      <w:r>
        <w:rPr>
          <w:rFonts w:ascii="Times New Roman" w:hAnsi="Times New Roman" w:cs="DokChampa" w:hint="cs"/>
          <w:b/>
          <w:bCs/>
          <w:sz w:val="28"/>
          <w:szCs w:val="28"/>
          <w:cs/>
          <w:lang w:bidi="lo-LA"/>
        </w:rPr>
        <w:t xml:space="preserve"> </w:t>
      </w:r>
    </w:p>
    <w:p w:rsidR="006B4892" w:rsidRPr="006B4892" w:rsidRDefault="006B4892" w:rsidP="006B4892">
      <w:pPr>
        <w:spacing w:after="140" w:line="240" w:lineRule="auto"/>
        <w:jc w:val="both"/>
        <w:rPr>
          <w:rFonts w:ascii="Times New Roman" w:hAnsi="Times New Roman" w:cs="Times New Roman"/>
          <w:sz w:val="24"/>
          <w:szCs w:val="24"/>
        </w:rPr>
      </w:pPr>
      <w:r w:rsidRPr="006B4892">
        <w:rPr>
          <w:rFonts w:ascii="Times New Roman" w:hAnsi="Times New Roman" w:cs="Times New Roman"/>
          <w:sz w:val="24"/>
          <w:szCs w:val="24"/>
        </w:rPr>
        <w:t xml:space="preserve">The Poverty Reduction Fund (PRF) was established in May 2002 </w:t>
      </w:r>
      <w:r>
        <w:rPr>
          <w:rFonts w:ascii="Times New Roman" w:hAnsi="Times New Roman" w:cs="Times New Roman"/>
          <w:sz w:val="24"/>
          <w:szCs w:val="24"/>
        </w:rPr>
        <w:t>under</w:t>
      </w:r>
      <w:r w:rsidRPr="006B4892">
        <w:rPr>
          <w:rFonts w:ascii="Times New Roman" w:hAnsi="Times New Roman" w:cs="Times New Roman"/>
          <w:sz w:val="24"/>
          <w:szCs w:val="24"/>
        </w:rPr>
        <w:t xml:space="preserve"> the Prime Minister’s Decree 073/PM. PRF project is the Government of Lao PDR’s key initiative to eradicate mass poverty by 2020. </w:t>
      </w:r>
      <w:r w:rsidRPr="006B4892">
        <w:rPr>
          <w:rFonts w:ascii="Times New Roman" w:hAnsi="Times New Roman" w:cs="Times New Roman"/>
          <w:sz w:val="24"/>
          <w:szCs w:val="24"/>
        </w:rPr>
        <w:t>To support and establish sustainable local capacity, procedures</w:t>
      </w:r>
      <w:r>
        <w:rPr>
          <w:rFonts w:ascii="Times New Roman" w:hAnsi="Times New Roman" w:cs="Times New Roman"/>
          <w:sz w:val="24"/>
          <w:szCs w:val="24"/>
        </w:rPr>
        <w:t>,</w:t>
      </w:r>
      <w:r w:rsidRPr="006B4892">
        <w:rPr>
          <w:rFonts w:ascii="Times New Roman" w:hAnsi="Times New Roman" w:cs="Times New Roman"/>
          <w:sz w:val="24"/>
          <w:szCs w:val="24"/>
        </w:rPr>
        <w:t xml:space="preserve"> and systems that are aligned with the Government of Lao PDR’s decentralization policy and poverty reduction targets</w:t>
      </w:r>
      <w:r>
        <w:rPr>
          <w:rFonts w:ascii="Times New Roman" w:hAnsi="Times New Roman" w:cs="Times New Roman"/>
          <w:sz w:val="24"/>
          <w:szCs w:val="24"/>
        </w:rPr>
        <w:t xml:space="preserve">. </w:t>
      </w:r>
    </w:p>
    <w:p w:rsidR="00952100" w:rsidRPr="006B4892" w:rsidRDefault="00952100" w:rsidP="00952100">
      <w:pPr>
        <w:spacing w:after="140" w:line="240" w:lineRule="auto"/>
        <w:jc w:val="both"/>
        <w:rPr>
          <w:rFonts w:ascii="Times New Roman" w:hAnsi="Times New Roman" w:cstheme="minorBidi"/>
          <w:sz w:val="24"/>
          <w:szCs w:val="30"/>
          <w:lang w:bidi="th-TH"/>
        </w:rPr>
      </w:pPr>
      <w:r w:rsidRPr="00A3793D">
        <w:rPr>
          <w:rFonts w:ascii="Times New Roman" w:hAnsi="Times New Roman" w:cs="Times New Roman"/>
          <w:sz w:val="24"/>
          <w:szCs w:val="24"/>
        </w:rPr>
        <w:t xml:space="preserve">In 2020, </w:t>
      </w:r>
      <w:r w:rsidR="006B4892">
        <w:rPr>
          <w:rFonts w:ascii="Times New Roman" w:hAnsi="Times New Roman" w:cs="Times New Roman"/>
          <w:sz w:val="24"/>
          <w:szCs w:val="24"/>
        </w:rPr>
        <w:t>by applying the former approach of PRF in the 6 provinces which uncovered by additional financing, those provinces (</w:t>
      </w:r>
      <w:proofErr w:type="spellStart"/>
      <w:r w:rsidR="006B4892" w:rsidRPr="00A3793D">
        <w:rPr>
          <w:rFonts w:ascii="Times New Roman" w:hAnsi="Times New Roman" w:cs="Times New Roman"/>
          <w:sz w:val="24"/>
          <w:szCs w:val="24"/>
        </w:rPr>
        <w:t>Luangnamtha</w:t>
      </w:r>
      <w:proofErr w:type="spellEnd"/>
      <w:r w:rsidR="006B4892" w:rsidRPr="00A3793D">
        <w:rPr>
          <w:rFonts w:ascii="Times New Roman" w:hAnsi="Times New Roman" w:cs="Times New Roman"/>
          <w:sz w:val="24"/>
          <w:szCs w:val="24"/>
        </w:rPr>
        <w:t xml:space="preserve">, </w:t>
      </w:r>
      <w:proofErr w:type="spellStart"/>
      <w:r w:rsidR="006B4892" w:rsidRPr="00A3793D">
        <w:rPr>
          <w:rFonts w:ascii="Times New Roman" w:hAnsi="Times New Roman" w:cs="Times New Roman"/>
          <w:sz w:val="24"/>
          <w:szCs w:val="24"/>
        </w:rPr>
        <w:t>Luangprabang</w:t>
      </w:r>
      <w:proofErr w:type="spellEnd"/>
      <w:r w:rsidR="006B4892" w:rsidRPr="00A3793D">
        <w:rPr>
          <w:rFonts w:ascii="Times New Roman" w:hAnsi="Times New Roman" w:cs="Times New Roman"/>
          <w:sz w:val="24"/>
          <w:szCs w:val="24"/>
        </w:rPr>
        <w:t xml:space="preserve">, </w:t>
      </w:r>
      <w:proofErr w:type="spellStart"/>
      <w:r w:rsidR="006B4892" w:rsidRPr="00A3793D">
        <w:rPr>
          <w:rFonts w:ascii="Times New Roman" w:hAnsi="Times New Roman" w:cs="Times New Roman"/>
          <w:sz w:val="24"/>
          <w:szCs w:val="24"/>
        </w:rPr>
        <w:t>Savannakhet</w:t>
      </w:r>
      <w:proofErr w:type="spellEnd"/>
      <w:r w:rsidR="006B4892" w:rsidRPr="00A3793D">
        <w:rPr>
          <w:rFonts w:ascii="Times New Roman" w:hAnsi="Times New Roman" w:cs="Times New Roman"/>
          <w:sz w:val="24"/>
          <w:szCs w:val="24"/>
        </w:rPr>
        <w:t xml:space="preserve">, </w:t>
      </w:r>
      <w:proofErr w:type="spellStart"/>
      <w:r w:rsidR="006B4892" w:rsidRPr="00A3793D">
        <w:rPr>
          <w:rFonts w:ascii="Times New Roman" w:hAnsi="Times New Roman" w:cs="Times New Roman"/>
          <w:sz w:val="24"/>
          <w:szCs w:val="24"/>
        </w:rPr>
        <w:t>Saravan</w:t>
      </w:r>
      <w:proofErr w:type="spellEnd"/>
      <w:r w:rsidR="006B4892" w:rsidRPr="00A3793D">
        <w:rPr>
          <w:rFonts w:ascii="Times New Roman" w:hAnsi="Times New Roman" w:cs="Times New Roman"/>
          <w:sz w:val="24"/>
          <w:szCs w:val="24"/>
        </w:rPr>
        <w:t xml:space="preserve">, </w:t>
      </w:r>
      <w:proofErr w:type="spellStart"/>
      <w:r w:rsidR="006B4892" w:rsidRPr="00A3793D">
        <w:rPr>
          <w:rFonts w:ascii="Times New Roman" w:hAnsi="Times New Roman" w:cs="Times New Roman"/>
          <w:sz w:val="24"/>
          <w:szCs w:val="24"/>
        </w:rPr>
        <w:t>Sekong</w:t>
      </w:r>
      <w:proofErr w:type="spellEnd"/>
      <w:r w:rsidR="006B4892" w:rsidRPr="00A3793D">
        <w:rPr>
          <w:rFonts w:ascii="Times New Roman" w:hAnsi="Times New Roman" w:cs="Times New Roman"/>
          <w:sz w:val="24"/>
          <w:szCs w:val="24"/>
        </w:rPr>
        <w:t xml:space="preserve">, and </w:t>
      </w:r>
      <w:proofErr w:type="spellStart"/>
      <w:r w:rsidR="006B4892" w:rsidRPr="00A3793D">
        <w:rPr>
          <w:rFonts w:ascii="Times New Roman" w:hAnsi="Times New Roman" w:cs="Times New Roman"/>
          <w:sz w:val="24"/>
          <w:szCs w:val="24"/>
        </w:rPr>
        <w:t>Attapeu</w:t>
      </w:r>
      <w:proofErr w:type="spellEnd"/>
      <w:r w:rsidR="006B4892" w:rsidRPr="00A3793D">
        <w:rPr>
          <w:rFonts w:ascii="Times New Roman" w:hAnsi="Times New Roman" w:cs="Times New Roman"/>
          <w:sz w:val="24"/>
          <w:szCs w:val="24"/>
        </w:rPr>
        <w:t xml:space="preserve">) </w:t>
      </w:r>
      <w:r w:rsidR="006B4892">
        <w:rPr>
          <w:rFonts w:ascii="Times New Roman" w:hAnsi="Times New Roman" w:cs="Times New Roman"/>
          <w:sz w:val="24"/>
          <w:szCs w:val="24"/>
        </w:rPr>
        <w:t xml:space="preserve"> </w:t>
      </w:r>
      <w:r w:rsidRPr="00A3793D">
        <w:rPr>
          <w:rFonts w:ascii="Times New Roman" w:hAnsi="Times New Roman" w:cs="Times New Roman"/>
          <w:sz w:val="24"/>
          <w:szCs w:val="24"/>
        </w:rPr>
        <w:t>have been financed entirely by SDC and the Government of Lao PDR (GOL), which is keeping on financing the traditional PRF project in developing of rural facilities as “public goods</w:t>
      </w:r>
      <w:r w:rsidR="006B4892">
        <w:rPr>
          <w:rFonts w:ascii="Times New Roman" w:hAnsi="Times New Roman" w:cs="Times New Roman"/>
          <w:sz w:val="24"/>
          <w:szCs w:val="24"/>
        </w:rPr>
        <w:t xml:space="preserve"> such water supply, rural road spot improvement, irrigation channel, etc.</w:t>
      </w:r>
      <w:r w:rsidRPr="00A3793D">
        <w:rPr>
          <w:rFonts w:ascii="Times New Roman" w:hAnsi="Times New Roman" w:cs="Times New Roman"/>
          <w:sz w:val="24"/>
          <w:szCs w:val="24"/>
        </w:rPr>
        <w:t xml:space="preserve">” </w:t>
      </w:r>
      <w:r w:rsidR="006B4892">
        <w:rPr>
          <w:rFonts w:ascii="Times New Roman" w:hAnsi="Times New Roman" w:cs="Times New Roman"/>
          <w:sz w:val="24"/>
          <w:szCs w:val="24"/>
        </w:rPr>
        <w:t>There are</w:t>
      </w:r>
      <w:r w:rsidRPr="00A3793D">
        <w:rPr>
          <w:rFonts w:ascii="Times New Roman" w:hAnsi="Times New Roman" w:cs="Times New Roman"/>
          <w:sz w:val="24"/>
          <w:szCs w:val="24"/>
        </w:rPr>
        <w:t xml:space="preserve"> 17</w:t>
      </w:r>
      <w:r w:rsidRPr="00A3793D">
        <w:rPr>
          <w:rFonts w:ascii="Times New Roman" w:hAnsi="Times New Roman" w:cs="Times New Roman"/>
          <w:sz w:val="24"/>
          <w:szCs w:val="24"/>
          <w:lang w:bidi="lo-LA"/>
        </w:rPr>
        <w:t>8</w:t>
      </w:r>
      <w:r w:rsidRPr="00A3793D">
        <w:rPr>
          <w:rFonts w:ascii="Times New Roman" w:hAnsi="Times New Roman" w:cs="Times New Roman"/>
          <w:sz w:val="24"/>
          <w:szCs w:val="24"/>
        </w:rPr>
        <w:t xml:space="preserve"> subprojects</w:t>
      </w:r>
      <w:r w:rsidR="006B4892">
        <w:rPr>
          <w:rFonts w:ascii="Times New Roman" w:hAnsi="Times New Roman" w:cs="Times New Roman"/>
          <w:sz w:val="24"/>
          <w:szCs w:val="24"/>
        </w:rPr>
        <w:t xml:space="preserve"> (SPs)</w:t>
      </w:r>
      <w:r w:rsidRPr="00A3793D">
        <w:rPr>
          <w:rFonts w:ascii="Times New Roman" w:hAnsi="Times New Roman" w:cs="Times New Roman"/>
          <w:sz w:val="24"/>
          <w:szCs w:val="24"/>
        </w:rPr>
        <w:t xml:space="preserve"> financed by SDC (all sub-projects used the community force account approach or CFA</w:t>
      </w:r>
      <w:r w:rsidRPr="00A3793D">
        <w:rPr>
          <w:rFonts w:ascii="Times New Roman" w:hAnsi="Times New Roman"/>
          <w:sz w:val="24"/>
          <w:szCs w:val="24"/>
          <w:vertAlign w:val="superscript"/>
        </w:rPr>
        <w:footnoteReference w:id="1"/>
      </w:r>
      <w:r w:rsidRPr="00A3793D">
        <w:rPr>
          <w:rFonts w:ascii="Times New Roman" w:hAnsi="Times New Roman" w:cs="Times New Roman"/>
          <w:sz w:val="24"/>
          <w:szCs w:val="24"/>
        </w:rPr>
        <w:t xml:space="preserve">) and 58 financed by GOL (LAK13 Billion). </w:t>
      </w:r>
      <w:r w:rsidR="006B4892">
        <w:rPr>
          <w:rFonts w:ascii="Times New Roman" w:hAnsi="Times New Roman" w:cstheme="minorBidi"/>
          <w:sz w:val="24"/>
          <w:szCs w:val="30"/>
          <w:lang w:bidi="th-TH"/>
        </w:rPr>
        <w:t xml:space="preserve"> Those 236 sub-projects </w:t>
      </w:r>
      <w:r w:rsidRPr="00A3793D">
        <w:rPr>
          <w:rFonts w:ascii="Times New Roman" w:hAnsi="Times New Roman" w:cs="Times New Roman"/>
          <w:sz w:val="24"/>
          <w:szCs w:val="24"/>
        </w:rPr>
        <w:t>had been approved to establish in 232 villages in 23 districts, which aims to provide basic services better access to 137,415 beneficiaries including women (49% of the total number of beneficiaries)</w:t>
      </w:r>
      <w:r w:rsidR="006B4892">
        <w:rPr>
          <w:rFonts w:ascii="Times New Roman" w:hAnsi="Times New Roman" w:cs="Times New Roman"/>
          <w:sz w:val="24"/>
          <w:szCs w:val="24"/>
        </w:rPr>
        <w:t>,</w:t>
      </w:r>
      <w:r w:rsidRPr="00A3793D">
        <w:rPr>
          <w:rFonts w:ascii="Times New Roman" w:hAnsi="Times New Roman" w:cs="Times New Roman"/>
          <w:sz w:val="24"/>
          <w:szCs w:val="24"/>
        </w:rPr>
        <w:t xml:space="preserve"> and 129,200 are from small ethnic groups (94%). </w:t>
      </w:r>
    </w:p>
    <w:p w:rsidR="00952100" w:rsidRPr="00A3793D" w:rsidRDefault="00952100" w:rsidP="00952100">
      <w:pPr>
        <w:spacing w:after="140" w:line="240" w:lineRule="auto"/>
        <w:jc w:val="both"/>
        <w:rPr>
          <w:rFonts w:ascii="Times New Roman" w:hAnsi="Times New Roman" w:cs="Times New Roman"/>
          <w:sz w:val="24"/>
          <w:szCs w:val="24"/>
        </w:rPr>
      </w:pPr>
      <w:r w:rsidRPr="00A3793D">
        <w:rPr>
          <w:rFonts w:ascii="Times New Roman" w:hAnsi="Times New Roman" w:cs="Times New Roman"/>
          <w:sz w:val="24"/>
          <w:szCs w:val="24"/>
        </w:rPr>
        <w:t>Due to the impacts associated with the COVID-19 pandemic, and the national lockdown between April to June, as well as the natural disaster that occurred in the southern part of Laos in 2020, causing the delay of sub-projects implementation, average progress is at 72% while in 2019 it was 100% completed in the same period. By the end of 2020, only 105 out of 236 sub-projects (44%) had been completed, 71 sub-projects are about to complete, and the remaining 60 sub-projects are expected to be completed by March 2021.</w:t>
      </w:r>
      <w:r w:rsidRPr="00A3793D">
        <w:rPr>
          <w:rFonts w:ascii="Times New Roman" w:hAnsi="Times New Roman" w:cs="Arial"/>
          <w:sz w:val="24"/>
        </w:rPr>
        <w:t xml:space="preserve"> Consequently, SDC approved a last 6-month extension of the current phase of PRF until December 2021, to allow the realization of the remaining sub-projects/infrastructures, and the development and smooth implementation of a sustainable exit strategy</w:t>
      </w:r>
      <w:r w:rsidR="006B4892">
        <w:rPr>
          <w:rFonts w:ascii="Times New Roman" w:hAnsi="Times New Roman" w:cs="Arial"/>
          <w:sz w:val="24"/>
        </w:rPr>
        <w:t xml:space="preserve"> or transition period</w:t>
      </w:r>
      <w:r w:rsidRPr="00A3793D">
        <w:rPr>
          <w:rFonts w:ascii="Times New Roman" w:hAnsi="Times New Roman" w:cs="Arial"/>
          <w:sz w:val="24"/>
        </w:rPr>
        <w:t>.</w:t>
      </w:r>
    </w:p>
    <w:p w:rsidR="00952100" w:rsidRPr="00A3793D" w:rsidRDefault="006B4892" w:rsidP="00952100">
      <w:pPr>
        <w:spacing w:after="140" w:line="240" w:lineRule="auto"/>
        <w:jc w:val="both"/>
        <w:rPr>
          <w:rFonts w:ascii="Times New Roman" w:hAnsi="Times New Roman" w:cs="Times New Roman"/>
          <w:sz w:val="24"/>
          <w:szCs w:val="24"/>
        </w:rPr>
      </w:pPr>
      <w:r>
        <w:rPr>
          <w:rFonts w:ascii="Times New Roman" w:hAnsi="Times New Roman" w:cs="DokChampa"/>
          <w:sz w:val="24"/>
          <w:szCs w:val="24"/>
          <w:lang w:bidi="lo-LA"/>
        </w:rPr>
        <w:t>Under</w:t>
      </w:r>
      <w:r w:rsidR="00952100" w:rsidRPr="00A3793D">
        <w:rPr>
          <w:rFonts w:ascii="Times New Roman" w:hAnsi="Times New Roman" w:cs="Times New Roman"/>
          <w:sz w:val="24"/>
          <w:szCs w:val="24"/>
        </w:rPr>
        <w:t xml:space="preserve"> SDC funding</w:t>
      </w:r>
      <w:r>
        <w:rPr>
          <w:rFonts w:ascii="Times New Roman" w:hAnsi="Times New Roman" w:cs="Times New Roman"/>
          <w:sz w:val="24"/>
          <w:szCs w:val="24"/>
        </w:rPr>
        <w:t>’s SPs</w:t>
      </w:r>
      <w:r w:rsidR="00952100" w:rsidRPr="00A3793D">
        <w:rPr>
          <w:rFonts w:ascii="Times New Roman" w:hAnsi="Times New Roman" w:cs="Times New Roman"/>
          <w:sz w:val="24"/>
          <w:szCs w:val="24"/>
        </w:rPr>
        <w:t xml:space="preserve"> have applied the</w:t>
      </w:r>
      <w:r>
        <w:rPr>
          <w:rFonts w:ascii="Times New Roman" w:hAnsi="Times New Roman" w:cs="Times New Roman"/>
          <w:sz w:val="24"/>
          <w:szCs w:val="24"/>
        </w:rPr>
        <w:t xml:space="preserve"> CFA</w:t>
      </w:r>
      <w:r w:rsidR="00952100" w:rsidRPr="00A3793D">
        <w:rPr>
          <w:rFonts w:ascii="Times New Roman" w:hAnsi="Times New Roman" w:cs="Times New Roman"/>
          <w:sz w:val="24"/>
          <w:szCs w:val="24"/>
        </w:rPr>
        <w:t xml:space="preserve"> approach, which aims to further strengthen community participation, including gender, and ethnicity inclusion, and to enable to benefit from the subproject implementation through skill development and t</w:t>
      </w:r>
      <w:r>
        <w:rPr>
          <w:rFonts w:ascii="Times New Roman" w:hAnsi="Times New Roman" w:cs="Times New Roman"/>
          <w:sz w:val="24"/>
          <w:szCs w:val="24"/>
        </w:rPr>
        <w:t>he full amount of income earned</w:t>
      </w:r>
      <w:r w:rsidR="00952100" w:rsidRPr="00A3793D">
        <w:rPr>
          <w:rFonts w:ascii="Times New Roman" w:hAnsi="Times New Roman" w:cs="Times New Roman"/>
          <w:sz w:val="24"/>
          <w:szCs w:val="24"/>
        </w:rPr>
        <w:t xml:space="preserve">, </w:t>
      </w:r>
      <w:r>
        <w:rPr>
          <w:rFonts w:ascii="Times New Roman" w:hAnsi="Times New Roman" w:cs="Times New Roman"/>
          <w:sz w:val="24"/>
          <w:szCs w:val="24"/>
        </w:rPr>
        <w:t xml:space="preserve">villagers </w:t>
      </w:r>
      <w:r w:rsidR="00952100" w:rsidRPr="00A3793D">
        <w:rPr>
          <w:rFonts w:ascii="Times New Roman" w:hAnsi="Times New Roman" w:cs="Times New Roman"/>
          <w:sz w:val="24"/>
          <w:szCs w:val="24"/>
        </w:rPr>
        <w:t>take the lead in the sub-projects construct</w:t>
      </w:r>
      <w:bookmarkStart w:id="0" w:name="_GoBack"/>
      <w:bookmarkEnd w:id="0"/>
      <w:r w:rsidR="00952100" w:rsidRPr="00A3793D">
        <w:rPr>
          <w:rFonts w:ascii="Times New Roman" w:hAnsi="Times New Roman" w:cs="Times New Roman"/>
          <w:sz w:val="24"/>
          <w:szCs w:val="24"/>
        </w:rPr>
        <w:t xml:space="preserve">ion, </w:t>
      </w:r>
      <w:r w:rsidR="00952100" w:rsidRPr="00A3793D">
        <w:rPr>
          <w:rFonts w:ascii="Times New Roman" w:eastAsia="Calibri" w:hAnsi="Times New Roman" w:cs="Times New Roman"/>
          <w:sz w:val="24"/>
          <w:szCs w:val="24"/>
        </w:rPr>
        <w:t>using labor-based technologies. Two skilled labors of the villages which received the subproject construction were selected, and received vocational training at Provincial or District Vocational School, there are a total of 294 labors have been trained and became a village contractor to implement sub-projects that PRF support, and also other projects in their community.</w:t>
      </w:r>
      <w:r w:rsidR="00952100" w:rsidRPr="00A3793D">
        <w:rPr>
          <w:rFonts w:ascii="Times New Roman" w:eastAsia="Calibri" w:hAnsi="Times New Roman" w:cs="Times New Roman"/>
          <w:sz w:val="24"/>
          <w:szCs w:val="24"/>
          <w:cs/>
          <w:lang w:bidi="lo-LA"/>
        </w:rPr>
        <w:t xml:space="preserve"> </w:t>
      </w:r>
      <w:r w:rsidR="00952100" w:rsidRPr="00A3793D">
        <w:rPr>
          <w:rFonts w:ascii="Times New Roman" w:hAnsi="Times New Roman" w:cs="Times New Roman"/>
          <w:sz w:val="24"/>
          <w:szCs w:val="24"/>
        </w:rPr>
        <w:t xml:space="preserve"> </w:t>
      </w:r>
    </w:p>
    <w:p w:rsidR="00AB5C83" w:rsidRDefault="00AB5C83"/>
    <w:sectPr w:rsidR="00AB5C83" w:rsidSect="00B22D77">
      <w:pgSz w:w="11909" w:h="16834" w:code="9"/>
      <w:pgMar w:top="1134" w:right="1134"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E4" w:rsidRDefault="00A403E4" w:rsidP="00952100">
      <w:pPr>
        <w:spacing w:after="0" w:line="240" w:lineRule="auto"/>
      </w:pPr>
      <w:r>
        <w:separator/>
      </w:r>
    </w:p>
  </w:endnote>
  <w:endnote w:type="continuationSeparator" w:id="0">
    <w:p w:rsidR="00A403E4" w:rsidRDefault="00A403E4" w:rsidP="0095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hetsarath OT">
    <w:panose1 w:val="02000500000000000000"/>
    <w:charset w:val="00"/>
    <w:family w:val="auto"/>
    <w:pitch w:val="variable"/>
    <w:sig w:usb0="A3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E4" w:rsidRDefault="00A403E4" w:rsidP="00952100">
      <w:pPr>
        <w:spacing w:after="0" w:line="240" w:lineRule="auto"/>
      </w:pPr>
      <w:r>
        <w:separator/>
      </w:r>
    </w:p>
  </w:footnote>
  <w:footnote w:type="continuationSeparator" w:id="0">
    <w:p w:rsidR="00A403E4" w:rsidRDefault="00A403E4" w:rsidP="00952100">
      <w:pPr>
        <w:spacing w:after="0" w:line="240" w:lineRule="auto"/>
      </w:pPr>
      <w:r>
        <w:continuationSeparator/>
      </w:r>
    </w:p>
  </w:footnote>
  <w:footnote w:id="1">
    <w:p w:rsidR="00952100" w:rsidRDefault="00952100" w:rsidP="00952100">
      <w:pPr>
        <w:pStyle w:val="FootnoteText"/>
        <w:jc w:val="both"/>
        <w:rPr>
          <w:rFonts w:cs="Times New Roman"/>
        </w:rPr>
      </w:pPr>
      <w:r>
        <w:rPr>
          <w:rStyle w:val="FootnoteReference"/>
          <w:rFonts w:eastAsia="Calibri"/>
        </w:rPr>
        <w:footnoteRef/>
      </w:r>
      <w:r>
        <w:rPr>
          <w:rFonts w:cs="Times New Roman"/>
        </w:rPr>
        <w:t xml:space="preserve"> This CFA approach foresees direct employment of local skilled and unskilled workers to carry out sub-project activities using </w:t>
      </w:r>
      <w:proofErr w:type="spellStart"/>
      <w:r>
        <w:rPr>
          <w:rFonts w:cs="Times New Roman"/>
        </w:rPr>
        <w:t>labour</w:t>
      </w:r>
      <w:proofErr w:type="spellEnd"/>
      <w:r>
        <w:rPr>
          <w:rFonts w:cs="Times New Roman"/>
        </w:rPr>
        <w:t>-based technologies, supported by equipment where necessary. Local materials are also collected directly by the community.</w:t>
      </w:r>
      <w:r>
        <w:rPr>
          <w:rFonts w:eastAsiaTheme="minorEastAsia" w:cs="Times New Roman"/>
          <w:color w:val="000000" w:themeColor="text1"/>
          <w:kern w:val="24"/>
          <w:sz w:val="56"/>
          <w:szCs w:val="5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Njc0M7UwNTE3NbdQ0lEKTi0uzszPAykwrAUAL4eqjywAAAA="/>
  </w:docVars>
  <w:rsids>
    <w:rsidRoot w:val="00952100"/>
    <w:rsid w:val="004A40F2"/>
    <w:rsid w:val="006B4892"/>
    <w:rsid w:val="007A1A4E"/>
    <w:rsid w:val="00952100"/>
    <w:rsid w:val="00A403E4"/>
    <w:rsid w:val="00AB5C83"/>
    <w:rsid w:val="00B22D77"/>
    <w:rsid w:val="00DA377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E0F"/>
  <w15:docId w15:val="{DD3431AF-E04D-4195-84E8-30068A3D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hetsarath OT" w:eastAsiaTheme="minorHAnsi" w:hAnsi="Phetsarath OT" w:cs="Phetsarath OT"/>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00"/>
    <w:pPr>
      <w:spacing w:after="160" w:line="259" w:lineRule="auto"/>
    </w:pPr>
    <w:rPr>
      <w:bCs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NECG) Footnote Reference,de nota al pie,Ref,FnR-ANZDEC,fr,Footnote Ref in FtNote,SUPERS,Fußnotenzeichen DISS,Footnote Reference Number,Footnote,BVI fnr,Error-Fußnotenzeichen5,Error-Fußnotenzeichen6"/>
    <w:basedOn w:val="DefaultParagraphFont"/>
    <w:uiPriority w:val="99"/>
    <w:qFormat/>
    <w:rsid w:val="00952100"/>
    <w:rPr>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
    <w:uiPriority w:val="99"/>
    <w:rsid w:val="00952100"/>
    <w:pPr>
      <w:spacing w:after="0" w:line="240" w:lineRule="auto"/>
    </w:pPr>
    <w:rPr>
      <w:rFonts w:ascii="Times New Roman" w:eastAsia="Times New Roman" w:hAnsi="Times New Roman" w:cs="Angsana New"/>
      <w:sz w:val="20"/>
      <w:szCs w:val="20"/>
      <w:lang w:bidi="th-TH"/>
    </w:rPr>
  </w:style>
  <w:style w:type="character" w:customStyle="1" w:styleId="FootnoteTextChar">
    <w:name w:val="Footnote Text Char"/>
    <w:aliases w:val="Note de bas de page Car1 Char,Note de bas de page Car Car1 Char,Note de bas de page Car Car Car Char,ALTS FOOTNOTE Car Car Car Char,fn Car Car Car Char,FOOTNOTES Car Car Car Char,single space Car Car Car Char,Char1 Car Car Car Char"/>
    <w:basedOn w:val="DefaultParagraphFont"/>
    <w:link w:val="FootnoteText"/>
    <w:uiPriority w:val="99"/>
    <w:rsid w:val="00952100"/>
    <w:rPr>
      <w:rFonts w:ascii="Times New Roman" w:eastAsia="Times New Roman" w:hAnsi="Times New Roman" w:cs="Angsana New"/>
      <w:bCs w:val="0"/>
      <w:sz w:val="20"/>
      <w:szCs w:val="20"/>
      <w:lang w:bidi="th-TH"/>
    </w:rPr>
  </w:style>
  <w:style w:type="character" w:styleId="Emphasis">
    <w:name w:val="Emphasis"/>
    <w:basedOn w:val="DefaultParagraphFont"/>
    <w:uiPriority w:val="20"/>
    <w:qFormat/>
    <w:rsid w:val="006B4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2021-03-17T07:26:00Z</dcterms:created>
  <dcterms:modified xsi:type="dcterms:W3CDTF">2021-03-17T08:03:00Z</dcterms:modified>
</cp:coreProperties>
</file>